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8E" w:rsidRPr="00A2198F" w:rsidRDefault="0058508E" w:rsidP="00B06787">
      <w:pPr>
        <w:jc w:val="center"/>
        <w:rPr>
          <w:rFonts w:asciiTheme="minorHAnsi" w:hAnsiTheme="minorHAnsi" w:cs="Arial"/>
          <w:b/>
          <w:color w:val="000000" w:themeColor="text1"/>
          <w:u w:val="single"/>
        </w:rPr>
      </w:pPr>
      <w:r w:rsidRPr="00A2198F">
        <w:rPr>
          <w:rFonts w:asciiTheme="minorHAnsi" w:hAnsiTheme="minorHAnsi" w:cs="Arial"/>
          <w:noProof/>
        </w:rPr>
        <w:drawing>
          <wp:inline distT="0" distB="0" distL="0" distR="0" wp14:anchorId="39F7F4EF" wp14:editId="787C363C">
            <wp:extent cx="1304925" cy="578485"/>
            <wp:effectExtent l="0" t="0" r="9525" b="0"/>
            <wp:docPr id="1" name="Picture 1" descr="vertical_small_CMYK.jpg"/>
            <wp:cNvGraphicFramePr/>
            <a:graphic xmlns:a="http://schemas.openxmlformats.org/drawingml/2006/main">
              <a:graphicData uri="http://schemas.openxmlformats.org/drawingml/2006/picture">
                <pic:pic xmlns:pic="http://schemas.openxmlformats.org/drawingml/2006/picture">
                  <pic:nvPicPr>
                    <pic:cNvPr id="1" name="Picture 1" descr="vertical_small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578485"/>
                    </a:xfrm>
                    <a:prstGeom prst="rect">
                      <a:avLst/>
                    </a:prstGeom>
                    <a:noFill/>
                    <a:ln>
                      <a:noFill/>
                    </a:ln>
                  </pic:spPr>
                </pic:pic>
              </a:graphicData>
            </a:graphic>
          </wp:inline>
        </w:drawing>
      </w:r>
    </w:p>
    <w:p w:rsidR="0058508E" w:rsidRPr="00A2198F" w:rsidRDefault="0058508E" w:rsidP="00B06787">
      <w:pPr>
        <w:jc w:val="center"/>
        <w:rPr>
          <w:rFonts w:asciiTheme="minorHAnsi" w:hAnsiTheme="minorHAnsi" w:cs="Arial"/>
          <w:b/>
          <w:color w:val="000000" w:themeColor="text1"/>
          <w:u w:val="single"/>
        </w:rPr>
      </w:pPr>
    </w:p>
    <w:p w:rsidR="00355200" w:rsidRPr="00A2198F" w:rsidRDefault="0058508E" w:rsidP="00B06787">
      <w:pPr>
        <w:jc w:val="center"/>
        <w:rPr>
          <w:rFonts w:asciiTheme="minorHAnsi" w:hAnsiTheme="minorHAnsi" w:cs="Arial"/>
          <w:b/>
          <w:color w:val="000000" w:themeColor="text1"/>
          <w:u w:val="single"/>
        </w:rPr>
      </w:pPr>
      <w:r w:rsidRPr="00A2198F">
        <w:rPr>
          <w:rFonts w:asciiTheme="minorHAnsi" w:hAnsiTheme="minorHAnsi" w:cs="Arial"/>
          <w:b/>
          <w:i/>
        </w:rPr>
        <w:t xml:space="preserve">State Leadership Idea Exchange Council – </w:t>
      </w:r>
      <w:r w:rsidR="00A32346" w:rsidRPr="00A2198F">
        <w:rPr>
          <w:rFonts w:asciiTheme="minorHAnsi" w:hAnsiTheme="minorHAnsi" w:cs="Arial"/>
          <w:b/>
          <w:i/>
        </w:rPr>
        <w:t>REALTORS® Believe</w:t>
      </w:r>
    </w:p>
    <w:p w:rsidR="00046A06" w:rsidRPr="00A2198F" w:rsidRDefault="00046A06" w:rsidP="00046A06">
      <w:pPr>
        <w:rPr>
          <w:rFonts w:asciiTheme="minorHAnsi" w:hAnsiTheme="minorHAnsi"/>
          <w:b/>
          <w:color w:val="000000"/>
        </w:rPr>
      </w:pPr>
    </w:p>
    <w:p w:rsidR="00046A06" w:rsidRPr="00A2198F" w:rsidRDefault="00046A06" w:rsidP="00046A06">
      <w:pPr>
        <w:rPr>
          <w:rFonts w:asciiTheme="minorHAnsi" w:eastAsia="Times" w:hAnsiTheme="minorHAnsi"/>
          <w:b/>
        </w:rPr>
      </w:pPr>
      <w:r w:rsidRPr="00A2198F">
        <w:rPr>
          <w:rFonts w:asciiTheme="minorHAnsi" w:eastAsia="Times" w:hAnsiTheme="minorHAnsi"/>
          <w:b/>
        </w:rPr>
        <w:t>REALTORS® believe in our communities, that housing matters, and that we can make a difference: raising awareness and helping to combat family homelessness has been a key focus for us this year</w:t>
      </w:r>
    </w:p>
    <w:p w:rsidR="00046A06" w:rsidRPr="00A2198F" w:rsidRDefault="00046A06" w:rsidP="00046A06">
      <w:pPr>
        <w:rPr>
          <w:rFonts w:asciiTheme="minorHAnsi" w:hAnsiTheme="minorHAnsi" w:cs="Arial"/>
        </w:rPr>
      </w:pPr>
    </w:p>
    <w:p w:rsidR="00046A06" w:rsidRPr="00A2198F" w:rsidRDefault="00046A06" w:rsidP="00046A06">
      <w:pPr>
        <w:rPr>
          <w:rFonts w:asciiTheme="minorHAnsi" w:hAnsiTheme="minorHAnsi" w:cs="Arial"/>
        </w:rPr>
      </w:pPr>
      <w:r w:rsidRPr="00A2198F">
        <w:rPr>
          <w:rFonts w:asciiTheme="minorHAnsi" w:hAnsiTheme="minorHAnsi" w:cs="Arial"/>
        </w:rPr>
        <w:t>The REALTORS® believe tour was an effort undertaken to raise awareness and change the face of homelessness within our membership.  Most importantly, it was to recognize and raise awareness of the ongoing efforts of Realtors and those in our communities who are the “boots-on-the-ground” making a difference day in and day out to affect and hopefully end  homelessness in our state.   The Tour spanned the entire length of the state, from the panhandle all the way to the keys, bringing the leadership team coast to coast and all areas in between.  In total, we logged over 3300+ miles.    The Leadership met with the 13 Florida Realtor Districts to recognize, applaud and bring awareness to their community efforts.  </w:t>
      </w:r>
      <w:r w:rsidRPr="00A2198F">
        <w:rPr>
          <w:rFonts w:asciiTheme="minorHAnsi" w:hAnsiTheme="minorHAnsi" w:cs="Arial"/>
          <w:b/>
        </w:rPr>
        <w:t>Family homelessness was a key focus, as we realized that this is something that could affect all of us.  It’s not them, it’s us.</w:t>
      </w:r>
      <w:r w:rsidRPr="00A2198F">
        <w:rPr>
          <w:rFonts w:asciiTheme="minorHAnsi" w:hAnsiTheme="minorHAnsi" w:cs="Arial"/>
        </w:rPr>
        <w:t>   Each conference was attended by anywhere from 50 to 400 REALTORS.   Most, if not all, conferences had a local charitable organization or individual present at the conference. Some arranged for our leadership team to take onsite tours of community homeless shelters.</w:t>
      </w:r>
    </w:p>
    <w:p w:rsidR="00A2198F" w:rsidRPr="00A2198F" w:rsidRDefault="00A2198F" w:rsidP="00A2198F">
      <w:pPr>
        <w:spacing w:before="100" w:beforeAutospacing="1" w:after="192" w:line="288" w:lineRule="atLeast"/>
        <w:rPr>
          <w:rFonts w:asciiTheme="minorHAnsi" w:hAnsiTheme="minorHAnsi"/>
          <w:b/>
        </w:rPr>
      </w:pPr>
      <w:proofErr w:type="spellStart"/>
      <w:r w:rsidRPr="00A2198F">
        <w:rPr>
          <w:rStyle w:val="farsubheadingthree1"/>
          <w:rFonts w:asciiTheme="minorHAnsi" w:hAnsiTheme="minorHAnsi"/>
          <w:b/>
          <w:color w:val="auto"/>
          <w:sz w:val="24"/>
          <w:szCs w:val="24"/>
        </w:rPr>
        <w:t>Sadowski</w:t>
      </w:r>
      <w:proofErr w:type="spellEnd"/>
      <w:r w:rsidRPr="00A2198F">
        <w:rPr>
          <w:rStyle w:val="farsubheadingthree1"/>
          <w:rFonts w:asciiTheme="minorHAnsi" w:hAnsiTheme="minorHAnsi"/>
          <w:b/>
          <w:color w:val="auto"/>
          <w:sz w:val="24"/>
          <w:szCs w:val="24"/>
        </w:rPr>
        <w:t xml:space="preserve"> and homeless funding among victories</w:t>
      </w:r>
      <w:r w:rsidRPr="00A2198F">
        <w:rPr>
          <w:rFonts w:asciiTheme="minorHAnsi" w:hAnsiTheme="minorHAnsi"/>
          <w:b/>
        </w:rPr>
        <w:t>   </w:t>
      </w:r>
    </w:p>
    <w:p w:rsidR="00A2198F" w:rsidRPr="00A2198F" w:rsidRDefault="00A2198F" w:rsidP="00A2198F">
      <w:pPr>
        <w:spacing w:before="100" w:beforeAutospacing="1" w:after="192" w:line="288" w:lineRule="atLeast"/>
        <w:rPr>
          <w:rFonts w:asciiTheme="minorHAnsi" w:hAnsiTheme="minorHAnsi"/>
          <w:color w:val="000000"/>
        </w:rPr>
      </w:pPr>
      <w:r w:rsidRPr="00A2198F">
        <w:rPr>
          <w:rFonts w:asciiTheme="minorHAnsi" w:hAnsiTheme="minorHAnsi"/>
          <w:color w:val="000000"/>
        </w:rPr>
        <w:t xml:space="preserve">The last time </w:t>
      </w:r>
      <w:r w:rsidRPr="00A2198F">
        <w:rPr>
          <w:rFonts w:asciiTheme="minorHAnsi" w:hAnsiTheme="minorHAnsi"/>
          <w:color w:val="000000"/>
        </w:rPr>
        <w:t xml:space="preserve">Florida </w:t>
      </w:r>
      <w:r w:rsidRPr="00A2198F">
        <w:rPr>
          <w:rFonts w:asciiTheme="minorHAnsi" w:hAnsiTheme="minorHAnsi"/>
          <w:color w:val="000000"/>
        </w:rPr>
        <w:t xml:space="preserve">lawmakers directed </w:t>
      </w:r>
      <w:proofErr w:type="spellStart"/>
      <w:r w:rsidRPr="00A2198F">
        <w:rPr>
          <w:rFonts w:asciiTheme="minorHAnsi" w:hAnsiTheme="minorHAnsi"/>
          <w:color w:val="000000"/>
        </w:rPr>
        <w:t>Sadowski</w:t>
      </w:r>
      <w:proofErr w:type="spellEnd"/>
      <w:r w:rsidRPr="00A2198F">
        <w:rPr>
          <w:rFonts w:asciiTheme="minorHAnsi" w:hAnsiTheme="minorHAnsi"/>
          <w:color w:val="000000"/>
        </w:rPr>
        <w:t xml:space="preserve"> Affordable Housing Trust Funds to housing and not general revenue, Florida upset Ohio State to win the BCS Championship </w:t>
      </w:r>
      <w:r>
        <w:rPr>
          <w:rFonts w:asciiTheme="minorHAnsi" w:hAnsiTheme="minorHAnsi"/>
          <w:color w:val="000000"/>
        </w:rPr>
        <w:t xml:space="preserve">and Apple introduced the iPhone. </w:t>
      </w:r>
      <w:r w:rsidRPr="00A2198F">
        <w:rPr>
          <w:rFonts w:asciiTheme="minorHAnsi" w:hAnsiTheme="minorHAnsi"/>
          <w:color w:val="000000"/>
        </w:rPr>
        <w:t xml:space="preserve">It's a </w:t>
      </w:r>
      <w:proofErr w:type="gramStart"/>
      <w:r w:rsidRPr="00A2198F">
        <w:rPr>
          <w:rFonts w:asciiTheme="minorHAnsi" w:hAnsiTheme="minorHAnsi"/>
          <w:color w:val="000000"/>
        </w:rPr>
        <w:t>different</w:t>
      </w:r>
      <w:proofErr w:type="gramEnd"/>
      <w:r w:rsidRPr="00A2198F">
        <w:rPr>
          <w:rFonts w:asciiTheme="minorHAnsi" w:hAnsiTheme="minorHAnsi"/>
          <w:color w:val="000000"/>
        </w:rPr>
        <w:t xml:space="preserve"> story this year. For the first time in seven years, a significant amount of money collected for the </w:t>
      </w:r>
      <w:proofErr w:type="spellStart"/>
      <w:r w:rsidRPr="00A2198F">
        <w:rPr>
          <w:rFonts w:asciiTheme="minorHAnsi" w:hAnsiTheme="minorHAnsi"/>
          <w:color w:val="000000"/>
        </w:rPr>
        <w:t>Sadowski</w:t>
      </w:r>
      <w:proofErr w:type="spellEnd"/>
      <w:r w:rsidRPr="00A2198F">
        <w:rPr>
          <w:rFonts w:asciiTheme="minorHAnsi" w:hAnsiTheme="minorHAnsi"/>
          <w:color w:val="000000"/>
        </w:rPr>
        <w:t xml:space="preserve"> Funds from a portion of doc stamp taxes will go toward housing. It was one of several victories for Florida Realtors during the 2014 legislative session which ended May 2.</w:t>
      </w:r>
    </w:p>
    <w:p w:rsidR="00A2198F" w:rsidRPr="00A2198F" w:rsidRDefault="00A2198F" w:rsidP="00A2198F">
      <w:pPr>
        <w:spacing w:before="100" w:beforeAutospacing="1" w:after="192" w:line="288" w:lineRule="atLeast"/>
        <w:rPr>
          <w:rFonts w:asciiTheme="minorHAnsi" w:hAnsiTheme="minorHAnsi"/>
          <w:color w:val="000000"/>
        </w:rPr>
      </w:pPr>
      <w:r w:rsidRPr="00A2198F">
        <w:rPr>
          <w:rFonts w:asciiTheme="minorHAnsi" w:hAnsiTheme="minorHAnsi"/>
          <w:color w:val="000000"/>
        </w:rPr>
        <w:t xml:space="preserve">When the state faced a budget shortfall, legislators felt the need to sweep </w:t>
      </w:r>
      <w:proofErr w:type="spellStart"/>
      <w:r w:rsidRPr="00A2198F">
        <w:rPr>
          <w:rFonts w:asciiTheme="minorHAnsi" w:hAnsiTheme="minorHAnsi"/>
          <w:color w:val="000000"/>
        </w:rPr>
        <w:t>Sadowski</w:t>
      </w:r>
      <w:proofErr w:type="spellEnd"/>
      <w:r w:rsidRPr="00A2198F">
        <w:rPr>
          <w:rFonts w:asciiTheme="minorHAnsi" w:hAnsiTheme="minorHAnsi"/>
          <w:color w:val="000000"/>
        </w:rPr>
        <w:t xml:space="preserve"> monies into general revenue</w:t>
      </w:r>
      <w:r w:rsidRPr="00A2198F">
        <w:rPr>
          <w:rFonts w:asciiTheme="minorHAnsi" w:hAnsiTheme="minorHAnsi"/>
          <w:color w:val="000000"/>
        </w:rPr>
        <w:t>.</w:t>
      </w:r>
      <w:r>
        <w:rPr>
          <w:rFonts w:asciiTheme="minorHAnsi" w:hAnsiTheme="minorHAnsi"/>
          <w:color w:val="000000"/>
        </w:rPr>
        <w:t xml:space="preserve"> </w:t>
      </w:r>
      <w:r w:rsidRPr="00A2198F">
        <w:rPr>
          <w:rFonts w:asciiTheme="minorHAnsi" w:hAnsiTheme="minorHAnsi"/>
          <w:color w:val="000000"/>
        </w:rPr>
        <w:t xml:space="preserve">This year, there was a $1.2 billion budget surplus. It's a huge victory for Florida Realtors, for the property owners who pay doc stamps and, most importantly, for the thousands of Floridians, many of them school-age children, </w:t>
      </w:r>
      <w:r w:rsidRPr="00A2198F">
        <w:rPr>
          <w:rFonts w:asciiTheme="minorHAnsi" w:hAnsiTheme="minorHAnsi"/>
          <w:color w:val="000000"/>
        </w:rPr>
        <w:t>who benefit from housing funds.</w:t>
      </w:r>
    </w:p>
    <w:p w:rsidR="00A2198F" w:rsidRPr="00A2198F" w:rsidRDefault="00A2198F" w:rsidP="00A2198F">
      <w:pPr>
        <w:spacing w:before="100" w:beforeAutospacing="1" w:after="192" w:line="288" w:lineRule="atLeast"/>
        <w:rPr>
          <w:rFonts w:asciiTheme="minorHAnsi" w:hAnsiTheme="minorHAnsi"/>
          <w:color w:val="000000"/>
        </w:rPr>
      </w:pPr>
      <w:r w:rsidRPr="00A2198F">
        <w:rPr>
          <w:rFonts w:asciiTheme="minorHAnsi" w:hAnsiTheme="minorHAnsi"/>
          <w:color w:val="000000"/>
        </w:rPr>
        <w:t xml:space="preserve">Of the $167 million appropriated to the </w:t>
      </w:r>
      <w:proofErr w:type="spellStart"/>
      <w:r w:rsidRPr="00A2198F">
        <w:rPr>
          <w:rFonts w:asciiTheme="minorHAnsi" w:hAnsiTheme="minorHAnsi"/>
          <w:color w:val="000000"/>
        </w:rPr>
        <w:t>Sadowski</w:t>
      </w:r>
      <w:proofErr w:type="spellEnd"/>
      <w:r w:rsidRPr="00A2198F">
        <w:rPr>
          <w:rFonts w:asciiTheme="minorHAnsi" w:hAnsiTheme="minorHAnsi"/>
          <w:color w:val="000000"/>
        </w:rPr>
        <w:t xml:space="preserve"> Funds, lawmakers directed $100 million to the State Housing Initiative Program (SHIP) and $67.7 million to State Apartment Incentive Loans (SAIL). SHIP provides money to refurbish existing homes for low-income families and provides down payment assistance and lease-purchase assistance. SAIL provides rental assistance.</w:t>
      </w:r>
    </w:p>
    <w:p w:rsidR="00A2198F" w:rsidRPr="00A2198F" w:rsidRDefault="00A2198F" w:rsidP="00A2198F">
      <w:pPr>
        <w:spacing w:before="100" w:beforeAutospacing="1" w:after="192" w:line="288" w:lineRule="atLeast"/>
        <w:rPr>
          <w:rFonts w:asciiTheme="minorHAnsi" w:hAnsiTheme="minorHAnsi"/>
          <w:color w:val="000000"/>
        </w:rPr>
      </w:pPr>
      <w:r w:rsidRPr="00A2198F">
        <w:rPr>
          <w:rStyle w:val="Strong"/>
          <w:rFonts w:asciiTheme="minorHAnsi" w:hAnsiTheme="minorHAnsi"/>
          <w:color w:val="000000"/>
        </w:rPr>
        <w:t>Help for the homeless.</w:t>
      </w:r>
      <w:r w:rsidRPr="00A2198F">
        <w:rPr>
          <w:rFonts w:asciiTheme="minorHAnsi" w:hAnsiTheme="minorHAnsi"/>
          <w:color w:val="000000"/>
        </w:rPr>
        <w:t xml:space="preserve"> Florida Realtors 2014 President Sherri Meadows made homelessness a priority this year, and the association advocated for legislation that provides housing for extremely low-income and homeless populations by funding local homeless coalitions. </w:t>
      </w:r>
      <w:hyperlink r:id="rId10" w:history="1">
        <w:r w:rsidRPr="00A2198F">
          <w:rPr>
            <w:rFonts w:asciiTheme="minorHAnsi" w:hAnsiTheme="minorHAnsi"/>
            <w:color w:val="43626E"/>
            <w:u w:val="single"/>
          </w:rPr>
          <w:t>HB 979</w:t>
        </w:r>
      </w:hyperlink>
      <w:r w:rsidRPr="00A2198F">
        <w:rPr>
          <w:rFonts w:asciiTheme="minorHAnsi" w:hAnsiTheme="minorHAnsi"/>
          <w:color w:val="000000"/>
        </w:rPr>
        <w:t xml:space="preserve"> by Rep. Kathleen Peters (R-St. Petersburg) establishes challenge grants for local homeless coalitions, nonprofits and other agencies that assist the homeless, and will also provide these agencies with training and technical assistance. The Senate companion bill, </w:t>
      </w:r>
      <w:hyperlink r:id="rId11" w:history="1">
        <w:r w:rsidRPr="00A2198F">
          <w:rPr>
            <w:rFonts w:asciiTheme="minorHAnsi" w:hAnsiTheme="minorHAnsi"/>
            <w:color w:val="43626E"/>
            <w:u w:val="single"/>
          </w:rPr>
          <w:t>SB 1090</w:t>
        </w:r>
      </w:hyperlink>
      <w:r w:rsidRPr="00A2198F">
        <w:rPr>
          <w:rFonts w:asciiTheme="minorHAnsi" w:hAnsiTheme="minorHAnsi"/>
          <w:color w:val="000000"/>
        </w:rPr>
        <w:t xml:space="preserve"> by Sen. Jack </w:t>
      </w:r>
      <w:proofErr w:type="spellStart"/>
      <w:r w:rsidRPr="00A2198F">
        <w:rPr>
          <w:rFonts w:asciiTheme="minorHAnsi" w:hAnsiTheme="minorHAnsi"/>
          <w:color w:val="000000"/>
        </w:rPr>
        <w:t>Latvala</w:t>
      </w:r>
      <w:proofErr w:type="spellEnd"/>
      <w:r w:rsidRPr="00A2198F">
        <w:rPr>
          <w:rFonts w:asciiTheme="minorHAnsi" w:hAnsiTheme="minorHAnsi"/>
          <w:color w:val="000000"/>
        </w:rPr>
        <w:t xml:space="preserve"> (R-Clearwater), included a dedicated revenue source for homeless programs through the Department of Children and Families. While this provision didn't make it into the final legislation, the 2014-2015 state </w:t>
      </w:r>
      <w:proofErr w:type="gramStart"/>
      <w:r w:rsidRPr="00A2198F">
        <w:rPr>
          <w:rFonts w:asciiTheme="minorHAnsi" w:hAnsiTheme="minorHAnsi"/>
          <w:color w:val="000000"/>
        </w:rPr>
        <w:t>budget</w:t>
      </w:r>
      <w:proofErr w:type="gramEnd"/>
      <w:r w:rsidRPr="00A2198F">
        <w:rPr>
          <w:rFonts w:asciiTheme="minorHAnsi" w:hAnsiTheme="minorHAnsi"/>
          <w:color w:val="000000"/>
        </w:rPr>
        <w:t xml:space="preserve"> provides $4 million for homeless programs. </w:t>
      </w:r>
      <w:r w:rsidRPr="00A2198F">
        <w:rPr>
          <w:rStyle w:val="Emphasis"/>
          <w:rFonts w:asciiTheme="minorHAnsi" w:hAnsiTheme="minorHAnsi"/>
          <w:color w:val="000000"/>
        </w:rPr>
        <w:t>Effective July 1, 2014.</w:t>
      </w:r>
    </w:p>
    <w:p w:rsidR="00046A06" w:rsidRPr="00A2198F" w:rsidRDefault="00046A06" w:rsidP="00046A06">
      <w:pPr>
        <w:rPr>
          <w:rFonts w:asciiTheme="minorHAnsi" w:hAnsiTheme="minorHAnsi"/>
          <w:b/>
          <w:color w:val="000000"/>
        </w:rPr>
      </w:pPr>
    </w:p>
    <w:p w:rsidR="00046A06" w:rsidRPr="00A2198F" w:rsidRDefault="00046A06" w:rsidP="00046A06">
      <w:pPr>
        <w:rPr>
          <w:rFonts w:asciiTheme="minorHAnsi" w:hAnsiTheme="minorHAnsi" w:cs="Times"/>
          <w:b/>
          <w:color w:val="000000"/>
        </w:rPr>
      </w:pPr>
      <w:r w:rsidRPr="00A2198F">
        <w:rPr>
          <w:rFonts w:asciiTheme="minorHAnsi" w:hAnsiTheme="minorHAnsi"/>
          <w:b/>
          <w:color w:val="000000"/>
        </w:rPr>
        <w:lastRenderedPageBreak/>
        <w:t>Housing Matters Summit on Family Homelessness</w:t>
      </w:r>
    </w:p>
    <w:p w:rsidR="00046A06" w:rsidRPr="00A2198F" w:rsidRDefault="00046A06" w:rsidP="00046A06">
      <w:pPr>
        <w:rPr>
          <w:rFonts w:asciiTheme="minorHAnsi" w:hAnsiTheme="minorHAnsi"/>
          <w:color w:val="000000"/>
        </w:rPr>
      </w:pPr>
      <w:r w:rsidRPr="00A2198F">
        <w:rPr>
          <w:rFonts w:asciiTheme="minorHAnsi" w:hAnsiTheme="minorHAnsi"/>
          <w:b/>
          <w:color w:val="000000"/>
        </w:rPr>
        <w:t xml:space="preserve">Advocates Say: Housing Must Come </w:t>
      </w:r>
      <w:proofErr w:type="gramStart"/>
      <w:r w:rsidRPr="00A2198F">
        <w:rPr>
          <w:rFonts w:asciiTheme="minorHAnsi" w:hAnsiTheme="minorHAnsi"/>
          <w:b/>
          <w:color w:val="000000"/>
        </w:rPr>
        <w:t>First,</w:t>
      </w:r>
      <w:proofErr w:type="gramEnd"/>
      <w:r w:rsidRPr="00A2198F">
        <w:rPr>
          <w:rFonts w:asciiTheme="minorHAnsi" w:hAnsiTheme="minorHAnsi"/>
          <w:b/>
          <w:color w:val="000000"/>
        </w:rPr>
        <w:t xml:space="preserve"> REALTORS® are uniquely positioned to help find answers.</w:t>
      </w:r>
      <w:r w:rsidRPr="00A2198F">
        <w:rPr>
          <w:rFonts w:asciiTheme="minorHAnsi" w:hAnsiTheme="minorHAnsi"/>
          <w:color w:val="000000"/>
        </w:rPr>
        <w:t xml:space="preserve"> </w:t>
      </w:r>
    </w:p>
    <w:p w:rsidR="00046A06" w:rsidRPr="00A2198F" w:rsidRDefault="00046A06" w:rsidP="00046A06">
      <w:pPr>
        <w:rPr>
          <w:rFonts w:asciiTheme="minorHAnsi" w:hAnsiTheme="minorHAnsi"/>
          <w:color w:val="000000"/>
        </w:rPr>
      </w:pPr>
    </w:p>
    <w:p w:rsidR="00046A06" w:rsidRPr="00A2198F" w:rsidRDefault="00046A06" w:rsidP="00046A06">
      <w:pPr>
        <w:rPr>
          <w:rFonts w:asciiTheme="minorHAnsi" w:hAnsiTheme="minorHAnsi"/>
          <w:b/>
          <w:color w:val="000000"/>
        </w:rPr>
      </w:pPr>
      <w:r w:rsidRPr="00A2198F">
        <w:rPr>
          <w:rFonts w:asciiTheme="minorHAnsi" w:hAnsiTheme="minorHAnsi"/>
          <w:color w:val="000000"/>
        </w:rPr>
        <w:t xml:space="preserve">Our 2014 Leadership team were among the more than 250 community activists, business leaders, Realtors, and local, state and national advocates for the homeless who spoke at the Florida Realtors-sponsored “Housing Matters Summit on Family Homelessness” on Sept. 22 in Orlando. </w:t>
      </w:r>
      <w:r w:rsidRPr="00A2198F">
        <w:rPr>
          <w:rFonts w:asciiTheme="minorHAnsi" w:hAnsiTheme="minorHAnsi"/>
          <w:color w:val="000000"/>
        </w:rPr>
        <w:t xml:space="preserve">The message was </w:t>
      </w:r>
      <w:proofErr w:type="gramStart"/>
      <w:r w:rsidRPr="00A2198F">
        <w:rPr>
          <w:rFonts w:asciiTheme="minorHAnsi" w:hAnsiTheme="minorHAnsi"/>
          <w:color w:val="000000"/>
        </w:rPr>
        <w:t>clear,</w:t>
      </w:r>
      <w:proofErr w:type="gramEnd"/>
      <w:r w:rsidRPr="00A2198F">
        <w:rPr>
          <w:rFonts w:asciiTheme="minorHAnsi" w:hAnsiTheme="minorHAnsi"/>
          <w:color w:val="000000"/>
        </w:rPr>
        <w:t xml:space="preserve"> </w:t>
      </w:r>
      <w:r w:rsidRPr="00A2198F">
        <w:rPr>
          <w:rFonts w:asciiTheme="minorHAnsi" w:hAnsiTheme="minorHAnsi"/>
          <w:color w:val="000000"/>
        </w:rPr>
        <w:t xml:space="preserve">Florida Realtors is a dedicated advocate for housing at all income levels. When families have a secure and stable lifetime residence, they can build a foundation for self-sufficiency. Getting people into housing is the crucial first step, advocates </w:t>
      </w:r>
      <w:proofErr w:type="gramStart"/>
      <w:r w:rsidRPr="00A2198F">
        <w:rPr>
          <w:rFonts w:asciiTheme="minorHAnsi" w:hAnsiTheme="minorHAnsi"/>
          <w:color w:val="000000"/>
        </w:rPr>
        <w:t>agreed,</w:t>
      </w:r>
      <w:proofErr w:type="gramEnd"/>
      <w:r w:rsidRPr="00A2198F">
        <w:rPr>
          <w:rFonts w:asciiTheme="minorHAnsi" w:hAnsiTheme="minorHAnsi"/>
          <w:color w:val="000000"/>
        </w:rPr>
        <w:t xml:space="preserve"> noting Florida desperately needs more low-income workforce housing units.</w:t>
      </w:r>
    </w:p>
    <w:p w:rsidR="00046A06" w:rsidRPr="00A2198F" w:rsidRDefault="00046A06" w:rsidP="00046A06">
      <w:pPr>
        <w:rPr>
          <w:rFonts w:asciiTheme="minorHAnsi" w:eastAsia="Times" w:hAnsiTheme="minorHAnsi"/>
        </w:rPr>
      </w:pPr>
    </w:p>
    <w:p w:rsidR="00046A06" w:rsidRPr="00A2198F" w:rsidRDefault="00046A06" w:rsidP="00046A06">
      <w:pPr>
        <w:rPr>
          <w:rFonts w:asciiTheme="minorHAnsi" w:eastAsia="Times" w:hAnsiTheme="minorHAnsi"/>
        </w:rPr>
      </w:pPr>
      <w:r w:rsidRPr="00A2198F">
        <w:rPr>
          <w:rFonts w:asciiTheme="minorHAnsi" w:eastAsia="Times" w:hAnsiTheme="minorHAnsi"/>
        </w:rPr>
        <w:t>In fact, 58.7 percent of Florida’s homeless population had homes a year ago. “Having a home is a baseline need for everyone,” said Erik Braun, executive director of the Florida Department of Children and Families’ (DCF) Office of Homelessness. “Family homelessness impacts families for generations. The way we deal with it now is going to have an impact on family homelessness in the future.” He urged Realtors to continue to be a part of the efforts to end homelessness, adding “business leaders and entrepreneurs can speak to the bottom line. They have leverage that perhaps the agencies and nonprofits don’t have.”</w:t>
      </w:r>
    </w:p>
    <w:p w:rsidR="00046A06" w:rsidRPr="00A2198F" w:rsidRDefault="00046A06" w:rsidP="00046A06">
      <w:pPr>
        <w:rPr>
          <w:rFonts w:asciiTheme="minorHAnsi" w:eastAsia="Times" w:hAnsiTheme="minorHAnsi"/>
        </w:rPr>
      </w:pPr>
    </w:p>
    <w:p w:rsidR="00046A06" w:rsidRPr="00A2198F" w:rsidRDefault="00046A06" w:rsidP="00046A06">
      <w:pPr>
        <w:rPr>
          <w:rFonts w:asciiTheme="minorHAnsi" w:eastAsia="Times" w:hAnsiTheme="minorHAnsi"/>
          <w:b/>
        </w:rPr>
      </w:pPr>
      <w:r w:rsidRPr="00A2198F">
        <w:rPr>
          <w:rFonts w:asciiTheme="minorHAnsi" w:eastAsia="Times" w:hAnsiTheme="minorHAnsi"/>
          <w:b/>
        </w:rPr>
        <w:t>Did you know? Summit highlights</w:t>
      </w:r>
    </w:p>
    <w:p w:rsidR="00046A06" w:rsidRPr="00A2198F" w:rsidRDefault="00046A06" w:rsidP="00046A06">
      <w:pPr>
        <w:rPr>
          <w:rFonts w:asciiTheme="minorHAnsi" w:eastAsia="Times" w:hAnsiTheme="minorHAnsi"/>
        </w:rPr>
      </w:pPr>
      <w:bookmarkStart w:id="0" w:name="_GoBack"/>
      <w:bookmarkEnd w:id="0"/>
      <w:r w:rsidRPr="00A2198F">
        <w:rPr>
          <w:rFonts w:asciiTheme="minorHAnsi" w:eastAsia="Times" w:hAnsiTheme="minorHAnsi"/>
        </w:rPr>
        <w:t>• Family homelessness is about economics; chronic homelessness is about disabilities</w:t>
      </w:r>
    </w:p>
    <w:p w:rsidR="00046A06" w:rsidRPr="00A2198F" w:rsidRDefault="00046A06" w:rsidP="00046A06">
      <w:pPr>
        <w:rPr>
          <w:rFonts w:asciiTheme="minorHAnsi" w:eastAsia="Times" w:hAnsiTheme="minorHAnsi"/>
        </w:rPr>
      </w:pPr>
      <w:r w:rsidRPr="00A2198F">
        <w:rPr>
          <w:rFonts w:asciiTheme="minorHAnsi" w:eastAsia="Times" w:hAnsiTheme="minorHAnsi"/>
        </w:rPr>
        <w:t>• Every school district in the U.S. has a homelessness liaison</w:t>
      </w:r>
    </w:p>
    <w:p w:rsidR="00046A06" w:rsidRPr="00A2198F" w:rsidRDefault="00046A06" w:rsidP="00046A06">
      <w:pPr>
        <w:rPr>
          <w:rFonts w:asciiTheme="minorHAnsi" w:eastAsia="Times" w:hAnsiTheme="minorHAnsi"/>
        </w:rPr>
      </w:pPr>
      <w:r w:rsidRPr="00A2198F">
        <w:rPr>
          <w:rFonts w:asciiTheme="minorHAnsi" w:eastAsia="Times" w:hAnsiTheme="minorHAnsi"/>
        </w:rPr>
        <w:t>• Causal issues related to homelessness: lack of childcare, joblessness and underemployment, lack of transportation, lack of affordable housing and rental housing obstacles such as bad credit, past evictions or lack of references</w:t>
      </w:r>
    </w:p>
    <w:p w:rsidR="00046A06" w:rsidRPr="00A2198F" w:rsidRDefault="00046A06" w:rsidP="00046A06">
      <w:pPr>
        <w:rPr>
          <w:rFonts w:asciiTheme="minorHAnsi" w:hAnsiTheme="minorHAnsi"/>
        </w:rPr>
      </w:pPr>
    </w:p>
    <w:p w:rsidR="00046A06" w:rsidRPr="00A2198F" w:rsidRDefault="00046A06" w:rsidP="00046A06">
      <w:pPr>
        <w:rPr>
          <w:rFonts w:asciiTheme="minorHAnsi" w:hAnsiTheme="minorHAnsi"/>
          <w:b/>
        </w:rPr>
      </w:pPr>
    </w:p>
    <w:p w:rsidR="00046A06" w:rsidRPr="00A2198F" w:rsidRDefault="00046A06" w:rsidP="00046A06">
      <w:pPr>
        <w:rPr>
          <w:rFonts w:asciiTheme="minorHAnsi" w:hAnsiTheme="minorHAnsi"/>
          <w:b/>
        </w:rPr>
      </w:pPr>
    </w:p>
    <w:p w:rsidR="00046A06" w:rsidRPr="00A2198F" w:rsidRDefault="00046A06" w:rsidP="00046A06">
      <w:pPr>
        <w:rPr>
          <w:rFonts w:asciiTheme="minorHAnsi" w:hAnsiTheme="minorHAnsi"/>
          <w:b/>
        </w:rPr>
      </w:pPr>
    </w:p>
    <w:p w:rsidR="00046A06" w:rsidRPr="00A2198F" w:rsidRDefault="00046A06" w:rsidP="00046A06">
      <w:pPr>
        <w:rPr>
          <w:rFonts w:asciiTheme="minorHAnsi" w:hAnsiTheme="minorHAnsi"/>
          <w:b/>
        </w:rPr>
      </w:pPr>
    </w:p>
    <w:sectPr w:rsidR="00046A06" w:rsidRPr="00A2198F" w:rsidSect="00A50C25">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15" w:rsidRDefault="00B75E15">
      <w:r>
        <w:separator/>
      </w:r>
    </w:p>
  </w:endnote>
  <w:endnote w:type="continuationSeparator" w:id="0">
    <w:p w:rsidR="00B75E15" w:rsidRDefault="00B7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15" w:rsidRDefault="00B75E15">
      <w:r>
        <w:separator/>
      </w:r>
    </w:p>
  </w:footnote>
  <w:footnote w:type="continuationSeparator" w:id="0">
    <w:p w:rsidR="00B75E15" w:rsidRDefault="00B75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F02"/>
    <w:multiLevelType w:val="multilevel"/>
    <w:tmpl w:val="D5BA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0C1A"/>
    <w:multiLevelType w:val="hybridMultilevel"/>
    <w:tmpl w:val="C746654A"/>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14D94"/>
    <w:multiLevelType w:val="hybridMultilevel"/>
    <w:tmpl w:val="3000EA7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nsid w:val="17525DB9"/>
    <w:multiLevelType w:val="hybridMultilevel"/>
    <w:tmpl w:val="9244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B6F6C"/>
    <w:multiLevelType w:val="hybridMultilevel"/>
    <w:tmpl w:val="8E806D76"/>
    <w:lvl w:ilvl="0" w:tplc="A85EA6C8">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82923B3"/>
    <w:multiLevelType w:val="hybridMultilevel"/>
    <w:tmpl w:val="191A631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563140"/>
    <w:multiLevelType w:val="hybridMultilevel"/>
    <w:tmpl w:val="3500AD3E"/>
    <w:lvl w:ilvl="0" w:tplc="85BCF3E2">
      <w:start w:val="1"/>
      <w:numFmt w:val="bullet"/>
      <w:lvlText w:val=""/>
      <w:lvlJc w:val="left"/>
      <w:pPr>
        <w:tabs>
          <w:tab w:val="num" w:pos="720"/>
        </w:tabs>
        <w:ind w:left="720" w:hanging="360"/>
      </w:pPr>
      <w:rPr>
        <w:rFonts w:ascii="Wingdings" w:hAnsi="Wingdings" w:hint="default"/>
        <w:color w:val="auto"/>
      </w:rPr>
    </w:lvl>
    <w:lvl w:ilvl="1" w:tplc="C0A4C402">
      <w:start w:val="1"/>
      <w:numFmt w:val="bullet"/>
      <w:lvlText w:val=""/>
      <w:lvlJc w:val="left"/>
      <w:pPr>
        <w:tabs>
          <w:tab w:val="num" w:pos="1440"/>
        </w:tabs>
        <w:ind w:left="1440" w:hanging="360"/>
      </w:pPr>
      <w:rPr>
        <w:rFonts w:ascii="Wingdings" w:hAnsi="Wingdings" w:hint="default"/>
        <w:b/>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1C1C74"/>
    <w:multiLevelType w:val="hybridMultilevel"/>
    <w:tmpl w:val="701A39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431EE"/>
    <w:multiLevelType w:val="hybridMultilevel"/>
    <w:tmpl w:val="698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56633"/>
    <w:multiLevelType w:val="hybridMultilevel"/>
    <w:tmpl w:val="CC04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7C24F6"/>
    <w:multiLevelType w:val="hybridMultilevel"/>
    <w:tmpl w:val="5AAC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04BB0"/>
    <w:multiLevelType w:val="hybridMultilevel"/>
    <w:tmpl w:val="22349D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C70480A"/>
    <w:multiLevelType w:val="hybridMultilevel"/>
    <w:tmpl w:val="EEFE2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4912BE"/>
    <w:multiLevelType w:val="hybridMultilevel"/>
    <w:tmpl w:val="5FAA8790"/>
    <w:lvl w:ilvl="0" w:tplc="D20E17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A653D85"/>
    <w:multiLevelType w:val="hybridMultilevel"/>
    <w:tmpl w:val="D39A3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1C17FC"/>
    <w:multiLevelType w:val="hybridMultilevel"/>
    <w:tmpl w:val="A5180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EAE15DD"/>
    <w:multiLevelType w:val="hybridMultilevel"/>
    <w:tmpl w:val="5E20582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5F981FF3"/>
    <w:multiLevelType w:val="hybridMultilevel"/>
    <w:tmpl w:val="A79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293FE7"/>
    <w:multiLevelType w:val="hybridMultilevel"/>
    <w:tmpl w:val="81BA3908"/>
    <w:lvl w:ilvl="0" w:tplc="ADF05E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3B091E"/>
    <w:multiLevelType w:val="hybridMultilevel"/>
    <w:tmpl w:val="0128A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914023"/>
    <w:multiLevelType w:val="hybridMultilevel"/>
    <w:tmpl w:val="5CEC4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57A208F"/>
    <w:multiLevelType w:val="hybridMultilevel"/>
    <w:tmpl w:val="122443AA"/>
    <w:lvl w:ilvl="0" w:tplc="ADF05E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410983"/>
    <w:multiLevelType w:val="hybridMultilevel"/>
    <w:tmpl w:val="5B2E4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16"/>
  </w:num>
  <w:num w:numId="4">
    <w:abstractNumId w:val="18"/>
  </w:num>
  <w:num w:numId="5">
    <w:abstractNumId w:val="21"/>
  </w:num>
  <w:num w:numId="6">
    <w:abstractNumId w:val="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5"/>
  </w:num>
  <w:num w:numId="13">
    <w:abstractNumId w:val="3"/>
  </w:num>
  <w:num w:numId="14">
    <w:abstractNumId w:val="10"/>
  </w:num>
  <w:num w:numId="15">
    <w:abstractNumId w:val="8"/>
  </w:num>
  <w:num w:numId="16">
    <w:abstractNumId w:val="20"/>
  </w:num>
  <w:num w:numId="17">
    <w:abstractNumId w:val="17"/>
  </w:num>
  <w:num w:numId="18">
    <w:abstractNumId w:val="9"/>
  </w:num>
  <w:num w:numId="19">
    <w:abstractNumId w:val="7"/>
  </w:num>
  <w:num w:numId="20">
    <w:abstractNumId w:val="1"/>
  </w:num>
  <w:num w:numId="21">
    <w:abstractNumId w:val="0"/>
  </w:num>
  <w:num w:numId="22">
    <w:abstractNumId w:val="4"/>
  </w:num>
  <w:num w:numId="23">
    <w:abstractNumId w:val="19"/>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E2"/>
    <w:rsid w:val="00003A84"/>
    <w:rsid w:val="00016DEF"/>
    <w:rsid w:val="00021018"/>
    <w:rsid w:val="00022BF7"/>
    <w:rsid w:val="00046A06"/>
    <w:rsid w:val="00070DCE"/>
    <w:rsid w:val="00071446"/>
    <w:rsid w:val="00073466"/>
    <w:rsid w:val="00080442"/>
    <w:rsid w:val="00080F77"/>
    <w:rsid w:val="00084223"/>
    <w:rsid w:val="00092641"/>
    <w:rsid w:val="000A2C52"/>
    <w:rsid w:val="000C323A"/>
    <w:rsid w:val="000D1A72"/>
    <w:rsid w:val="000D6ADD"/>
    <w:rsid w:val="000E1C0C"/>
    <w:rsid w:val="000F2D9E"/>
    <w:rsid w:val="000F6589"/>
    <w:rsid w:val="00110042"/>
    <w:rsid w:val="00110D59"/>
    <w:rsid w:val="00117C71"/>
    <w:rsid w:val="001471C8"/>
    <w:rsid w:val="00164EA1"/>
    <w:rsid w:val="0016675E"/>
    <w:rsid w:val="00167A51"/>
    <w:rsid w:val="001731C0"/>
    <w:rsid w:val="001809D1"/>
    <w:rsid w:val="001A58C2"/>
    <w:rsid w:val="001C065D"/>
    <w:rsid w:val="001C2991"/>
    <w:rsid w:val="001C6D7C"/>
    <w:rsid w:val="001D1204"/>
    <w:rsid w:val="001E14D4"/>
    <w:rsid w:val="001E4328"/>
    <w:rsid w:val="001F410B"/>
    <w:rsid w:val="0022475D"/>
    <w:rsid w:val="002368EF"/>
    <w:rsid w:val="00237299"/>
    <w:rsid w:val="00244034"/>
    <w:rsid w:val="00254F24"/>
    <w:rsid w:val="00255329"/>
    <w:rsid w:val="00264F28"/>
    <w:rsid w:val="00265180"/>
    <w:rsid w:val="00274102"/>
    <w:rsid w:val="00281814"/>
    <w:rsid w:val="002911F0"/>
    <w:rsid w:val="00295C84"/>
    <w:rsid w:val="002972F2"/>
    <w:rsid w:val="002A0B0A"/>
    <w:rsid w:val="002B213B"/>
    <w:rsid w:val="002B7824"/>
    <w:rsid w:val="002C6341"/>
    <w:rsid w:val="002D596A"/>
    <w:rsid w:val="002E05A4"/>
    <w:rsid w:val="002F035B"/>
    <w:rsid w:val="002F103E"/>
    <w:rsid w:val="002F4E23"/>
    <w:rsid w:val="00300F83"/>
    <w:rsid w:val="00307759"/>
    <w:rsid w:val="00310F95"/>
    <w:rsid w:val="0031383A"/>
    <w:rsid w:val="00315F67"/>
    <w:rsid w:val="00324940"/>
    <w:rsid w:val="003303BB"/>
    <w:rsid w:val="00345B18"/>
    <w:rsid w:val="00347706"/>
    <w:rsid w:val="00353A77"/>
    <w:rsid w:val="00355200"/>
    <w:rsid w:val="00357C94"/>
    <w:rsid w:val="00361EB9"/>
    <w:rsid w:val="00365DAB"/>
    <w:rsid w:val="00380FCB"/>
    <w:rsid w:val="00384E6C"/>
    <w:rsid w:val="0039080F"/>
    <w:rsid w:val="00390E24"/>
    <w:rsid w:val="0039698A"/>
    <w:rsid w:val="003A00AE"/>
    <w:rsid w:val="003A05B7"/>
    <w:rsid w:val="003A3D87"/>
    <w:rsid w:val="003A4BFB"/>
    <w:rsid w:val="003B7B68"/>
    <w:rsid w:val="003D4234"/>
    <w:rsid w:val="003E4AE9"/>
    <w:rsid w:val="003E57E3"/>
    <w:rsid w:val="003F0299"/>
    <w:rsid w:val="003F2192"/>
    <w:rsid w:val="00422580"/>
    <w:rsid w:val="00433142"/>
    <w:rsid w:val="00436312"/>
    <w:rsid w:val="00437F80"/>
    <w:rsid w:val="00442E1D"/>
    <w:rsid w:val="004828A2"/>
    <w:rsid w:val="0049069F"/>
    <w:rsid w:val="004A35AC"/>
    <w:rsid w:val="004A44DF"/>
    <w:rsid w:val="004B7E6B"/>
    <w:rsid w:val="004C5F28"/>
    <w:rsid w:val="004D14F8"/>
    <w:rsid w:val="004F1C52"/>
    <w:rsid w:val="004F46E3"/>
    <w:rsid w:val="00503750"/>
    <w:rsid w:val="00534E1A"/>
    <w:rsid w:val="00535C7E"/>
    <w:rsid w:val="00544B9E"/>
    <w:rsid w:val="0055249E"/>
    <w:rsid w:val="00576ABD"/>
    <w:rsid w:val="00584200"/>
    <w:rsid w:val="0058508E"/>
    <w:rsid w:val="00587485"/>
    <w:rsid w:val="005B4014"/>
    <w:rsid w:val="005B5813"/>
    <w:rsid w:val="005D3F0D"/>
    <w:rsid w:val="005D56E5"/>
    <w:rsid w:val="005D775E"/>
    <w:rsid w:val="00607A00"/>
    <w:rsid w:val="0061170E"/>
    <w:rsid w:val="006145BA"/>
    <w:rsid w:val="00623945"/>
    <w:rsid w:val="00637E1C"/>
    <w:rsid w:val="006448E7"/>
    <w:rsid w:val="006460E4"/>
    <w:rsid w:val="00647EC0"/>
    <w:rsid w:val="00650E42"/>
    <w:rsid w:val="00657575"/>
    <w:rsid w:val="00662134"/>
    <w:rsid w:val="00670C18"/>
    <w:rsid w:val="00677040"/>
    <w:rsid w:val="006772F6"/>
    <w:rsid w:val="00680DDC"/>
    <w:rsid w:val="0068402D"/>
    <w:rsid w:val="00692115"/>
    <w:rsid w:val="006926A2"/>
    <w:rsid w:val="006939B1"/>
    <w:rsid w:val="00697D39"/>
    <w:rsid w:val="006A12AA"/>
    <w:rsid w:val="006A1A1C"/>
    <w:rsid w:val="006A280D"/>
    <w:rsid w:val="006A5B99"/>
    <w:rsid w:val="006B6C1F"/>
    <w:rsid w:val="006C69EB"/>
    <w:rsid w:val="006E741E"/>
    <w:rsid w:val="006F7667"/>
    <w:rsid w:val="007171B6"/>
    <w:rsid w:val="00740E4A"/>
    <w:rsid w:val="00742675"/>
    <w:rsid w:val="00743969"/>
    <w:rsid w:val="00773E5A"/>
    <w:rsid w:val="00775803"/>
    <w:rsid w:val="00796273"/>
    <w:rsid w:val="007A070D"/>
    <w:rsid w:val="007C3B43"/>
    <w:rsid w:val="007D2D0F"/>
    <w:rsid w:val="00822A7D"/>
    <w:rsid w:val="00822C75"/>
    <w:rsid w:val="008236FF"/>
    <w:rsid w:val="00837AC4"/>
    <w:rsid w:val="00843A70"/>
    <w:rsid w:val="00845019"/>
    <w:rsid w:val="00847755"/>
    <w:rsid w:val="00854DB8"/>
    <w:rsid w:val="00893663"/>
    <w:rsid w:val="008A480E"/>
    <w:rsid w:val="008C53ED"/>
    <w:rsid w:val="008D4AA0"/>
    <w:rsid w:val="008D5C41"/>
    <w:rsid w:val="008E5463"/>
    <w:rsid w:val="008E7A66"/>
    <w:rsid w:val="008F1255"/>
    <w:rsid w:val="008F44DE"/>
    <w:rsid w:val="00901C09"/>
    <w:rsid w:val="00903C49"/>
    <w:rsid w:val="00911F9E"/>
    <w:rsid w:val="00923308"/>
    <w:rsid w:val="00935BC0"/>
    <w:rsid w:val="00950C8E"/>
    <w:rsid w:val="00950D81"/>
    <w:rsid w:val="00952C28"/>
    <w:rsid w:val="009568F0"/>
    <w:rsid w:val="009579BD"/>
    <w:rsid w:val="00961A66"/>
    <w:rsid w:val="00961C8A"/>
    <w:rsid w:val="00965C1D"/>
    <w:rsid w:val="009736B6"/>
    <w:rsid w:val="00974175"/>
    <w:rsid w:val="009766FE"/>
    <w:rsid w:val="009874A4"/>
    <w:rsid w:val="00990E67"/>
    <w:rsid w:val="00994943"/>
    <w:rsid w:val="009B2531"/>
    <w:rsid w:val="009B6051"/>
    <w:rsid w:val="009C7416"/>
    <w:rsid w:val="009D3A8D"/>
    <w:rsid w:val="009D3CAD"/>
    <w:rsid w:val="009D756F"/>
    <w:rsid w:val="009E2C0B"/>
    <w:rsid w:val="009E6F38"/>
    <w:rsid w:val="00A133C2"/>
    <w:rsid w:val="00A14CC6"/>
    <w:rsid w:val="00A2198F"/>
    <w:rsid w:val="00A2464B"/>
    <w:rsid w:val="00A26099"/>
    <w:rsid w:val="00A32346"/>
    <w:rsid w:val="00A332DF"/>
    <w:rsid w:val="00A34396"/>
    <w:rsid w:val="00A37897"/>
    <w:rsid w:val="00A47FD0"/>
    <w:rsid w:val="00A50C25"/>
    <w:rsid w:val="00A50FFC"/>
    <w:rsid w:val="00A56652"/>
    <w:rsid w:val="00A66FA2"/>
    <w:rsid w:val="00A708E8"/>
    <w:rsid w:val="00A71773"/>
    <w:rsid w:val="00A71BD0"/>
    <w:rsid w:val="00A75CF7"/>
    <w:rsid w:val="00A7616D"/>
    <w:rsid w:val="00A837F8"/>
    <w:rsid w:val="00A83C06"/>
    <w:rsid w:val="00A918AA"/>
    <w:rsid w:val="00A95BDE"/>
    <w:rsid w:val="00A961E8"/>
    <w:rsid w:val="00AA3DBB"/>
    <w:rsid w:val="00AB3532"/>
    <w:rsid w:val="00AB3EAD"/>
    <w:rsid w:val="00AC2D9A"/>
    <w:rsid w:val="00AD1E9C"/>
    <w:rsid w:val="00AE46F0"/>
    <w:rsid w:val="00B06787"/>
    <w:rsid w:val="00B13B8D"/>
    <w:rsid w:val="00B16FF1"/>
    <w:rsid w:val="00B1758B"/>
    <w:rsid w:val="00B237B9"/>
    <w:rsid w:val="00B31337"/>
    <w:rsid w:val="00B32855"/>
    <w:rsid w:val="00B418B9"/>
    <w:rsid w:val="00B4430F"/>
    <w:rsid w:val="00B45F97"/>
    <w:rsid w:val="00B46A7E"/>
    <w:rsid w:val="00B61C72"/>
    <w:rsid w:val="00B627D2"/>
    <w:rsid w:val="00B67CD5"/>
    <w:rsid w:val="00B70415"/>
    <w:rsid w:val="00B739A0"/>
    <w:rsid w:val="00B75E15"/>
    <w:rsid w:val="00B91F40"/>
    <w:rsid w:val="00BA1B79"/>
    <w:rsid w:val="00BA226B"/>
    <w:rsid w:val="00BA5DF6"/>
    <w:rsid w:val="00BA722C"/>
    <w:rsid w:val="00BA7399"/>
    <w:rsid w:val="00BB288E"/>
    <w:rsid w:val="00BB2EF7"/>
    <w:rsid w:val="00BB4745"/>
    <w:rsid w:val="00BB6510"/>
    <w:rsid w:val="00BD0A20"/>
    <w:rsid w:val="00BD3AB7"/>
    <w:rsid w:val="00BE20CB"/>
    <w:rsid w:val="00BE25BA"/>
    <w:rsid w:val="00BF0F13"/>
    <w:rsid w:val="00BF5797"/>
    <w:rsid w:val="00C01627"/>
    <w:rsid w:val="00C334BA"/>
    <w:rsid w:val="00C62A44"/>
    <w:rsid w:val="00C66228"/>
    <w:rsid w:val="00C67CE2"/>
    <w:rsid w:val="00C720FD"/>
    <w:rsid w:val="00C77A30"/>
    <w:rsid w:val="00C86761"/>
    <w:rsid w:val="00C92934"/>
    <w:rsid w:val="00CC55AE"/>
    <w:rsid w:val="00CE117E"/>
    <w:rsid w:val="00CE522C"/>
    <w:rsid w:val="00CF178E"/>
    <w:rsid w:val="00CF410E"/>
    <w:rsid w:val="00D00730"/>
    <w:rsid w:val="00D00EBD"/>
    <w:rsid w:val="00D01C75"/>
    <w:rsid w:val="00D060B4"/>
    <w:rsid w:val="00D21EE6"/>
    <w:rsid w:val="00D22BC8"/>
    <w:rsid w:val="00D24DB4"/>
    <w:rsid w:val="00D26604"/>
    <w:rsid w:val="00D34233"/>
    <w:rsid w:val="00D40DCF"/>
    <w:rsid w:val="00D415B8"/>
    <w:rsid w:val="00D5009C"/>
    <w:rsid w:val="00D5116D"/>
    <w:rsid w:val="00D54E1A"/>
    <w:rsid w:val="00D5649C"/>
    <w:rsid w:val="00D66041"/>
    <w:rsid w:val="00D9455C"/>
    <w:rsid w:val="00D94B8A"/>
    <w:rsid w:val="00DB74FC"/>
    <w:rsid w:val="00DC78B3"/>
    <w:rsid w:val="00DD461B"/>
    <w:rsid w:val="00DD6229"/>
    <w:rsid w:val="00DD63A4"/>
    <w:rsid w:val="00DE03DC"/>
    <w:rsid w:val="00DE1683"/>
    <w:rsid w:val="00DE5F6C"/>
    <w:rsid w:val="00E013F9"/>
    <w:rsid w:val="00E16B5B"/>
    <w:rsid w:val="00E33839"/>
    <w:rsid w:val="00E34856"/>
    <w:rsid w:val="00E63E6F"/>
    <w:rsid w:val="00E6728D"/>
    <w:rsid w:val="00E739C7"/>
    <w:rsid w:val="00E756F2"/>
    <w:rsid w:val="00E917A6"/>
    <w:rsid w:val="00E932FF"/>
    <w:rsid w:val="00EA2ECF"/>
    <w:rsid w:val="00EA45B9"/>
    <w:rsid w:val="00EB2F4C"/>
    <w:rsid w:val="00EB3A40"/>
    <w:rsid w:val="00EB7185"/>
    <w:rsid w:val="00EB74E6"/>
    <w:rsid w:val="00ED2865"/>
    <w:rsid w:val="00EE0094"/>
    <w:rsid w:val="00EE1229"/>
    <w:rsid w:val="00EF05C2"/>
    <w:rsid w:val="00EF0BB2"/>
    <w:rsid w:val="00EF3648"/>
    <w:rsid w:val="00EF635D"/>
    <w:rsid w:val="00F30F91"/>
    <w:rsid w:val="00F528B3"/>
    <w:rsid w:val="00F52BB3"/>
    <w:rsid w:val="00F62F78"/>
    <w:rsid w:val="00F67EB6"/>
    <w:rsid w:val="00F724AA"/>
    <w:rsid w:val="00F74AE6"/>
    <w:rsid w:val="00F9232A"/>
    <w:rsid w:val="00F931B8"/>
    <w:rsid w:val="00F93864"/>
    <w:rsid w:val="00F95D42"/>
    <w:rsid w:val="00FA38E7"/>
    <w:rsid w:val="00FA60A9"/>
    <w:rsid w:val="00FB6065"/>
    <w:rsid w:val="00FC20E2"/>
    <w:rsid w:val="00FC54B7"/>
    <w:rsid w:val="00FD3FAC"/>
    <w:rsid w:val="00FD4D9E"/>
    <w:rsid w:val="00FD7D1F"/>
    <w:rsid w:val="00FE2604"/>
    <w:rsid w:val="00FE2BBB"/>
    <w:rsid w:val="00FF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6675E"/>
    <w:pPr>
      <w:framePr w:w="7920" w:h="1980" w:hRule="exact" w:hSpace="180" w:wrap="auto" w:hAnchor="page" w:xAlign="center" w:yAlign="bottom"/>
      <w:ind w:left="2880"/>
    </w:pPr>
    <w:rPr>
      <w:rFonts w:ascii="Book Antiqua" w:hAnsi="Book Antiqua" w:cs="Arial"/>
      <w:szCs w:val="26"/>
    </w:rPr>
  </w:style>
  <w:style w:type="paragraph" w:styleId="EnvelopeReturn">
    <w:name w:val="envelope return"/>
    <w:basedOn w:val="Normal"/>
    <w:rsid w:val="00E34856"/>
    <w:rPr>
      <w:rFonts w:ascii="Book Antiqua" w:hAnsi="Book Antiqua" w:cs="Arial"/>
      <w:sz w:val="16"/>
      <w:szCs w:val="16"/>
    </w:rPr>
  </w:style>
  <w:style w:type="character" w:styleId="Hyperlink">
    <w:name w:val="Hyperlink"/>
    <w:basedOn w:val="DefaultParagraphFont"/>
    <w:rsid w:val="008F44DE"/>
    <w:rPr>
      <w:color w:val="0000FF"/>
      <w:u w:val="single"/>
    </w:rPr>
  </w:style>
  <w:style w:type="paragraph" w:styleId="Header">
    <w:name w:val="header"/>
    <w:basedOn w:val="Normal"/>
    <w:rsid w:val="00584200"/>
    <w:pPr>
      <w:tabs>
        <w:tab w:val="center" w:pos="4320"/>
        <w:tab w:val="right" w:pos="8640"/>
      </w:tabs>
    </w:pPr>
  </w:style>
  <w:style w:type="paragraph" w:styleId="Footer">
    <w:name w:val="footer"/>
    <w:basedOn w:val="Normal"/>
    <w:link w:val="FooterChar"/>
    <w:uiPriority w:val="99"/>
    <w:rsid w:val="00584200"/>
    <w:pPr>
      <w:tabs>
        <w:tab w:val="center" w:pos="4320"/>
        <w:tab w:val="right" w:pos="8640"/>
      </w:tabs>
    </w:pPr>
  </w:style>
  <w:style w:type="character" w:customStyle="1" w:styleId="boldtxt1">
    <w:name w:val="boldtxt1"/>
    <w:basedOn w:val="DefaultParagraphFont"/>
    <w:rsid w:val="00281814"/>
    <w:rPr>
      <w:b/>
      <w:bCs/>
    </w:rPr>
  </w:style>
  <w:style w:type="paragraph" w:styleId="BalloonText">
    <w:name w:val="Balloon Text"/>
    <w:basedOn w:val="Normal"/>
    <w:semiHidden/>
    <w:rsid w:val="00990E67"/>
    <w:rPr>
      <w:rFonts w:ascii="Tahoma" w:hAnsi="Tahoma" w:cs="Tahoma"/>
      <w:sz w:val="16"/>
      <w:szCs w:val="16"/>
    </w:rPr>
  </w:style>
  <w:style w:type="paragraph" w:styleId="ListParagraph">
    <w:name w:val="List Paragraph"/>
    <w:basedOn w:val="Normal"/>
    <w:uiPriority w:val="34"/>
    <w:qFormat/>
    <w:rsid w:val="005D775E"/>
    <w:pPr>
      <w:ind w:left="720"/>
    </w:pPr>
  </w:style>
  <w:style w:type="paragraph" w:styleId="PlainText">
    <w:name w:val="Plain Text"/>
    <w:basedOn w:val="Normal"/>
    <w:link w:val="PlainTextChar"/>
    <w:uiPriority w:val="99"/>
    <w:unhideWhenUsed/>
    <w:rsid w:val="00C334BA"/>
    <w:rPr>
      <w:rFonts w:ascii="Arial" w:eastAsia="Calibri" w:hAnsi="Arial"/>
      <w:sz w:val="22"/>
      <w:szCs w:val="21"/>
    </w:rPr>
  </w:style>
  <w:style w:type="character" w:customStyle="1" w:styleId="PlainTextChar">
    <w:name w:val="Plain Text Char"/>
    <w:basedOn w:val="DefaultParagraphFont"/>
    <w:link w:val="PlainText"/>
    <w:uiPriority w:val="99"/>
    <w:rsid w:val="00C334BA"/>
    <w:rPr>
      <w:rFonts w:ascii="Arial" w:eastAsia="Calibri" w:hAnsi="Arial" w:cs="Times New Roman"/>
      <w:sz w:val="22"/>
      <w:szCs w:val="21"/>
    </w:rPr>
  </w:style>
  <w:style w:type="character" w:customStyle="1" w:styleId="FooterChar">
    <w:name w:val="Footer Char"/>
    <w:basedOn w:val="DefaultParagraphFont"/>
    <w:link w:val="Footer"/>
    <w:uiPriority w:val="99"/>
    <w:rsid w:val="00C66228"/>
    <w:rPr>
      <w:sz w:val="24"/>
      <w:szCs w:val="24"/>
    </w:rPr>
  </w:style>
  <w:style w:type="character" w:customStyle="1" w:styleId="boldtxt10">
    <w:name w:val="bold_txt1"/>
    <w:basedOn w:val="DefaultParagraphFont"/>
    <w:rsid w:val="00E013F9"/>
    <w:rPr>
      <w:b/>
      <w:bCs/>
    </w:rPr>
  </w:style>
  <w:style w:type="paragraph" w:customStyle="1" w:styleId="Default">
    <w:name w:val="Default"/>
    <w:basedOn w:val="Normal"/>
    <w:rsid w:val="00E013F9"/>
    <w:pPr>
      <w:autoSpaceDE w:val="0"/>
      <w:autoSpaceDN w:val="0"/>
    </w:pPr>
    <w:rPr>
      <w:rFonts w:eastAsia="Calibri"/>
      <w:color w:val="000000"/>
    </w:rPr>
  </w:style>
  <w:style w:type="paragraph" w:customStyle="1" w:styleId="Audio">
    <w:name w:val="Audio"/>
    <w:basedOn w:val="Normal"/>
    <w:rsid w:val="00950D81"/>
    <w:pPr>
      <w:keepLines/>
      <w:spacing w:before="200" w:line="480" w:lineRule="auto"/>
    </w:pPr>
    <w:rPr>
      <w:rFonts w:ascii="Arial" w:hAnsi="Arial"/>
      <w:szCs w:val="20"/>
    </w:rPr>
  </w:style>
  <w:style w:type="paragraph" w:styleId="BodyText">
    <w:name w:val="Body Text"/>
    <w:basedOn w:val="Normal"/>
    <w:link w:val="BodyTextChar"/>
    <w:rsid w:val="00AB3532"/>
    <w:pPr>
      <w:spacing w:after="120"/>
    </w:pPr>
  </w:style>
  <w:style w:type="character" w:customStyle="1" w:styleId="BodyTextChar">
    <w:name w:val="Body Text Char"/>
    <w:basedOn w:val="DefaultParagraphFont"/>
    <w:link w:val="BodyText"/>
    <w:rsid w:val="00AB3532"/>
    <w:rPr>
      <w:sz w:val="24"/>
      <w:szCs w:val="24"/>
    </w:rPr>
  </w:style>
  <w:style w:type="paragraph" w:styleId="BodyTextFirstIndent">
    <w:name w:val="Body Text First Indent"/>
    <w:basedOn w:val="BodyText"/>
    <w:link w:val="BodyTextFirstIndentChar"/>
    <w:rsid w:val="00AB3532"/>
    <w:pPr>
      <w:ind w:firstLine="210"/>
    </w:pPr>
    <w:rPr>
      <w:rFonts w:ascii="CG Times" w:hAnsi="CG Times"/>
      <w:szCs w:val="20"/>
    </w:rPr>
  </w:style>
  <w:style w:type="character" w:customStyle="1" w:styleId="BodyTextFirstIndentChar">
    <w:name w:val="Body Text First Indent Char"/>
    <w:basedOn w:val="BodyTextChar"/>
    <w:link w:val="BodyTextFirstIndent"/>
    <w:rsid w:val="00AB3532"/>
    <w:rPr>
      <w:rFonts w:ascii="CG Times" w:hAnsi="CG Times"/>
      <w:sz w:val="24"/>
      <w:szCs w:val="24"/>
    </w:rPr>
  </w:style>
  <w:style w:type="paragraph" w:styleId="NoSpacing">
    <w:name w:val="No Spacing"/>
    <w:uiPriority w:val="1"/>
    <w:qFormat/>
    <w:rsid w:val="00D26604"/>
    <w:rPr>
      <w:rFonts w:ascii="Calibri" w:eastAsia="Calibri" w:hAnsi="Calibri"/>
      <w:sz w:val="22"/>
      <w:szCs w:val="22"/>
    </w:rPr>
  </w:style>
  <w:style w:type="character" w:customStyle="1" w:styleId="apple-style-span">
    <w:name w:val="apple-style-span"/>
    <w:basedOn w:val="DefaultParagraphFont"/>
    <w:rsid w:val="001F410B"/>
  </w:style>
  <w:style w:type="character" w:styleId="Strong">
    <w:name w:val="Strong"/>
    <w:basedOn w:val="DefaultParagraphFont"/>
    <w:uiPriority w:val="22"/>
    <w:qFormat/>
    <w:rsid w:val="00A50C25"/>
    <w:rPr>
      <w:b/>
      <w:bCs/>
    </w:rPr>
  </w:style>
  <w:style w:type="character" w:styleId="Emphasis">
    <w:name w:val="Emphasis"/>
    <w:basedOn w:val="DefaultParagraphFont"/>
    <w:uiPriority w:val="20"/>
    <w:qFormat/>
    <w:rsid w:val="00422580"/>
    <w:rPr>
      <w:i/>
      <w:iCs/>
    </w:rPr>
  </w:style>
  <w:style w:type="character" w:customStyle="1" w:styleId="GreenBulletChar">
    <w:name w:val="Green Bullet Char"/>
    <w:link w:val="GreenBullet"/>
    <w:locked/>
    <w:rsid w:val="00355200"/>
    <w:rPr>
      <w:rFonts w:ascii="Calibri" w:eastAsia="Calibri" w:hAnsi="Calibri" w:cs="Calibri"/>
      <w:color w:val="000000"/>
    </w:rPr>
  </w:style>
  <w:style w:type="paragraph" w:customStyle="1" w:styleId="GreenBullet">
    <w:name w:val="Green Bullet"/>
    <w:basedOn w:val="Normal"/>
    <w:link w:val="GreenBulletChar"/>
    <w:qFormat/>
    <w:rsid w:val="00355200"/>
    <w:pPr>
      <w:widowControl w:val="0"/>
      <w:suppressAutoHyphens/>
      <w:autoSpaceDE w:val="0"/>
      <w:spacing w:before="72" w:after="240" w:line="216" w:lineRule="auto"/>
      <w:ind w:left="720" w:hanging="360"/>
    </w:pPr>
    <w:rPr>
      <w:rFonts w:ascii="Calibri" w:eastAsia="Calibri" w:hAnsi="Calibri" w:cs="Calibri"/>
      <w:color w:val="000000"/>
    </w:rPr>
  </w:style>
  <w:style w:type="character" w:styleId="FollowedHyperlink">
    <w:name w:val="FollowedHyperlink"/>
    <w:basedOn w:val="DefaultParagraphFont"/>
    <w:rsid w:val="0058508E"/>
    <w:rPr>
      <w:color w:val="800080" w:themeColor="followedHyperlink"/>
      <w:u w:val="single"/>
    </w:rPr>
  </w:style>
  <w:style w:type="character" w:customStyle="1" w:styleId="farsubheadingthree1">
    <w:name w:val="far_subheading_three1"/>
    <w:basedOn w:val="DefaultParagraphFont"/>
    <w:rsid w:val="00A2198F"/>
    <w:rPr>
      <w:rFonts w:ascii="Arial" w:hAnsi="Arial" w:cs="Arial" w:hint="default"/>
      <w:color w:val="46728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6675E"/>
    <w:pPr>
      <w:framePr w:w="7920" w:h="1980" w:hRule="exact" w:hSpace="180" w:wrap="auto" w:hAnchor="page" w:xAlign="center" w:yAlign="bottom"/>
      <w:ind w:left="2880"/>
    </w:pPr>
    <w:rPr>
      <w:rFonts w:ascii="Book Antiqua" w:hAnsi="Book Antiqua" w:cs="Arial"/>
      <w:szCs w:val="26"/>
    </w:rPr>
  </w:style>
  <w:style w:type="paragraph" w:styleId="EnvelopeReturn">
    <w:name w:val="envelope return"/>
    <w:basedOn w:val="Normal"/>
    <w:rsid w:val="00E34856"/>
    <w:rPr>
      <w:rFonts w:ascii="Book Antiqua" w:hAnsi="Book Antiqua" w:cs="Arial"/>
      <w:sz w:val="16"/>
      <w:szCs w:val="16"/>
    </w:rPr>
  </w:style>
  <w:style w:type="character" w:styleId="Hyperlink">
    <w:name w:val="Hyperlink"/>
    <w:basedOn w:val="DefaultParagraphFont"/>
    <w:rsid w:val="008F44DE"/>
    <w:rPr>
      <w:color w:val="0000FF"/>
      <w:u w:val="single"/>
    </w:rPr>
  </w:style>
  <w:style w:type="paragraph" w:styleId="Header">
    <w:name w:val="header"/>
    <w:basedOn w:val="Normal"/>
    <w:rsid w:val="00584200"/>
    <w:pPr>
      <w:tabs>
        <w:tab w:val="center" w:pos="4320"/>
        <w:tab w:val="right" w:pos="8640"/>
      </w:tabs>
    </w:pPr>
  </w:style>
  <w:style w:type="paragraph" w:styleId="Footer">
    <w:name w:val="footer"/>
    <w:basedOn w:val="Normal"/>
    <w:link w:val="FooterChar"/>
    <w:uiPriority w:val="99"/>
    <w:rsid w:val="00584200"/>
    <w:pPr>
      <w:tabs>
        <w:tab w:val="center" w:pos="4320"/>
        <w:tab w:val="right" w:pos="8640"/>
      </w:tabs>
    </w:pPr>
  </w:style>
  <w:style w:type="character" w:customStyle="1" w:styleId="boldtxt1">
    <w:name w:val="boldtxt1"/>
    <w:basedOn w:val="DefaultParagraphFont"/>
    <w:rsid w:val="00281814"/>
    <w:rPr>
      <w:b/>
      <w:bCs/>
    </w:rPr>
  </w:style>
  <w:style w:type="paragraph" w:styleId="BalloonText">
    <w:name w:val="Balloon Text"/>
    <w:basedOn w:val="Normal"/>
    <w:semiHidden/>
    <w:rsid w:val="00990E67"/>
    <w:rPr>
      <w:rFonts w:ascii="Tahoma" w:hAnsi="Tahoma" w:cs="Tahoma"/>
      <w:sz w:val="16"/>
      <w:szCs w:val="16"/>
    </w:rPr>
  </w:style>
  <w:style w:type="paragraph" w:styleId="ListParagraph">
    <w:name w:val="List Paragraph"/>
    <w:basedOn w:val="Normal"/>
    <w:uiPriority w:val="34"/>
    <w:qFormat/>
    <w:rsid w:val="005D775E"/>
    <w:pPr>
      <w:ind w:left="720"/>
    </w:pPr>
  </w:style>
  <w:style w:type="paragraph" w:styleId="PlainText">
    <w:name w:val="Plain Text"/>
    <w:basedOn w:val="Normal"/>
    <w:link w:val="PlainTextChar"/>
    <w:uiPriority w:val="99"/>
    <w:unhideWhenUsed/>
    <w:rsid w:val="00C334BA"/>
    <w:rPr>
      <w:rFonts w:ascii="Arial" w:eastAsia="Calibri" w:hAnsi="Arial"/>
      <w:sz w:val="22"/>
      <w:szCs w:val="21"/>
    </w:rPr>
  </w:style>
  <w:style w:type="character" w:customStyle="1" w:styleId="PlainTextChar">
    <w:name w:val="Plain Text Char"/>
    <w:basedOn w:val="DefaultParagraphFont"/>
    <w:link w:val="PlainText"/>
    <w:uiPriority w:val="99"/>
    <w:rsid w:val="00C334BA"/>
    <w:rPr>
      <w:rFonts w:ascii="Arial" w:eastAsia="Calibri" w:hAnsi="Arial" w:cs="Times New Roman"/>
      <w:sz w:val="22"/>
      <w:szCs w:val="21"/>
    </w:rPr>
  </w:style>
  <w:style w:type="character" w:customStyle="1" w:styleId="FooterChar">
    <w:name w:val="Footer Char"/>
    <w:basedOn w:val="DefaultParagraphFont"/>
    <w:link w:val="Footer"/>
    <w:uiPriority w:val="99"/>
    <w:rsid w:val="00C66228"/>
    <w:rPr>
      <w:sz w:val="24"/>
      <w:szCs w:val="24"/>
    </w:rPr>
  </w:style>
  <w:style w:type="character" w:customStyle="1" w:styleId="boldtxt10">
    <w:name w:val="bold_txt1"/>
    <w:basedOn w:val="DefaultParagraphFont"/>
    <w:rsid w:val="00E013F9"/>
    <w:rPr>
      <w:b/>
      <w:bCs/>
    </w:rPr>
  </w:style>
  <w:style w:type="paragraph" w:customStyle="1" w:styleId="Default">
    <w:name w:val="Default"/>
    <w:basedOn w:val="Normal"/>
    <w:rsid w:val="00E013F9"/>
    <w:pPr>
      <w:autoSpaceDE w:val="0"/>
      <w:autoSpaceDN w:val="0"/>
    </w:pPr>
    <w:rPr>
      <w:rFonts w:eastAsia="Calibri"/>
      <w:color w:val="000000"/>
    </w:rPr>
  </w:style>
  <w:style w:type="paragraph" w:customStyle="1" w:styleId="Audio">
    <w:name w:val="Audio"/>
    <w:basedOn w:val="Normal"/>
    <w:rsid w:val="00950D81"/>
    <w:pPr>
      <w:keepLines/>
      <w:spacing w:before="200" w:line="480" w:lineRule="auto"/>
    </w:pPr>
    <w:rPr>
      <w:rFonts w:ascii="Arial" w:hAnsi="Arial"/>
      <w:szCs w:val="20"/>
    </w:rPr>
  </w:style>
  <w:style w:type="paragraph" w:styleId="BodyText">
    <w:name w:val="Body Text"/>
    <w:basedOn w:val="Normal"/>
    <w:link w:val="BodyTextChar"/>
    <w:rsid w:val="00AB3532"/>
    <w:pPr>
      <w:spacing w:after="120"/>
    </w:pPr>
  </w:style>
  <w:style w:type="character" w:customStyle="1" w:styleId="BodyTextChar">
    <w:name w:val="Body Text Char"/>
    <w:basedOn w:val="DefaultParagraphFont"/>
    <w:link w:val="BodyText"/>
    <w:rsid w:val="00AB3532"/>
    <w:rPr>
      <w:sz w:val="24"/>
      <w:szCs w:val="24"/>
    </w:rPr>
  </w:style>
  <w:style w:type="paragraph" w:styleId="BodyTextFirstIndent">
    <w:name w:val="Body Text First Indent"/>
    <w:basedOn w:val="BodyText"/>
    <w:link w:val="BodyTextFirstIndentChar"/>
    <w:rsid w:val="00AB3532"/>
    <w:pPr>
      <w:ind w:firstLine="210"/>
    </w:pPr>
    <w:rPr>
      <w:rFonts w:ascii="CG Times" w:hAnsi="CG Times"/>
      <w:szCs w:val="20"/>
    </w:rPr>
  </w:style>
  <w:style w:type="character" w:customStyle="1" w:styleId="BodyTextFirstIndentChar">
    <w:name w:val="Body Text First Indent Char"/>
    <w:basedOn w:val="BodyTextChar"/>
    <w:link w:val="BodyTextFirstIndent"/>
    <w:rsid w:val="00AB3532"/>
    <w:rPr>
      <w:rFonts w:ascii="CG Times" w:hAnsi="CG Times"/>
      <w:sz w:val="24"/>
      <w:szCs w:val="24"/>
    </w:rPr>
  </w:style>
  <w:style w:type="paragraph" w:styleId="NoSpacing">
    <w:name w:val="No Spacing"/>
    <w:uiPriority w:val="1"/>
    <w:qFormat/>
    <w:rsid w:val="00D26604"/>
    <w:rPr>
      <w:rFonts w:ascii="Calibri" w:eastAsia="Calibri" w:hAnsi="Calibri"/>
      <w:sz w:val="22"/>
      <w:szCs w:val="22"/>
    </w:rPr>
  </w:style>
  <w:style w:type="character" w:customStyle="1" w:styleId="apple-style-span">
    <w:name w:val="apple-style-span"/>
    <w:basedOn w:val="DefaultParagraphFont"/>
    <w:rsid w:val="001F410B"/>
  </w:style>
  <w:style w:type="character" w:styleId="Strong">
    <w:name w:val="Strong"/>
    <w:basedOn w:val="DefaultParagraphFont"/>
    <w:uiPriority w:val="22"/>
    <w:qFormat/>
    <w:rsid w:val="00A50C25"/>
    <w:rPr>
      <w:b/>
      <w:bCs/>
    </w:rPr>
  </w:style>
  <w:style w:type="character" w:styleId="Emphasis">
    <w:name w:val="Emphasis"/>
    <w:basedOn w:val="DefaultParagraphFont"/>
    <w:uiPriority w:val="20"/>
    <w:qFormat/>
    <w:rsid w:val="00422580"/>
    <w:rPr>
      <w:i/>
      <w:iCs/>
    </w:rPr>
  </w:style>
  <w:style w:type="character" w:customStyle="1" w:styleId="GreenBulletChar">
    <w:name w:val="Green Bullet Char"/>
    <w:link w:val="GreenBullet"/>
    <w:locked/>
    <w:rsid w:val="00355200"/>
    <w:rPr>
      <w:rFonts w:ascii="Calibri" w:eastAsia="Calibri" w:hAnsi="Calibri" w:cs="Calibri"/>
      <w:color w:val="000000"/>
    </w:rPr>
  </w:style>
  <w:style w:type="paragraph" w:customStyle="1" w:styleId="GreenBullet">
    <w:name w:val="Green Bullet"/>
    <w:basedOn w:val="Normal"/>
    <w:link w:val="GreenBulletChar"/>
    <w:qFormat/>
    <w:rsid w:val="00355200"/>
    <w:pPr>
      <w:widowControl w:val="0"/>
      <w:suppressAutoHyphens/>
      <w:autoSpaceDE w:val="0"/>
      <w:spacing w:before="72" w:after="240" w:line="216" w:lineRule="auto"/>
      <w:ind w:left="720" w:hanging="360"/>
    </w:pPr>
    <w:rPr>
      <w:rFonts w:ascii="Calibri" w:eastAsia="Calibri" w:hAnsi="Calibri" w:cs="Calibri"/>
      <w:color w:val="000000"/>
    </w:rPr>
  </w:style>
  <w:style w:type="character" w:styleId="FollowedHyperlink">
    <w:name w:val="FollowedHyperlink"/>
    <w:basedOn w:val="DefaultParagraphFont"/>
    <w:rsid w:val="0058508E"/>
    <w:rPr>
      <w:color w:val="800080" w:themeColor="followedHyperlink"/>
      <w:u w:val="single"/>
    </w:rPr>
  </w:style>
  <w:style w:type="character" w:customStyle="1" w:styleId="farsubheadingthree1">
    <w:name w:val="far_subheading_three1"/>
    <w:basedOn w:val="DefaultParagraphFont"/>
    <w:rsid w:val="00A2198F"/>
    <w:rPr>
      <w:rFonts w:ascii="Arial" w:hAnsi="Arial" w:cs="Arial" w:hint="default"/>
      <w:color w:val="46728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441">
      <w:bodyDiv w:val="1"/>
      <w:marLeft w:val="0"/>
      <w:marRight w:val="0"/>
      <w:marTop w:val="0"/>
      <w:marBottom w:val="0"/>
      <w:divBdr>
        <w:top w:val="none" w:sz="0" w:space="0" w:color="auto"/>
        <w:left w:val="none" w:sz="0" w:space="0" w:color="auto"/>
        <w:bottom w:val="none" w:sz="0" w:space="0" w:color="auto"/>
        <w:right w:val="none" w:sz="0" w:space="0" w:color="auto"/>
      </w:divBdr>
    </w:div>
    <w:div w:id="28800251">
      <w:bodyDiv w:val="1"/>
      <w:marLeft w:val="0"/>
      <w:marRight w:val="0"/>
      <w:marTop w:val="0"/>
      <w:marBottom w:val="0"/>
      <w:divBdr>
        <w:top w:val="none" w:sz="0" w:space="0" w:color="auto"/>
        <w:left w:val="none" w:sz="0" w:space="0" w:color="auto"/>
        <w:bottom w:val="none" w:sz="0" w:space="0" w:color="auto"/>
        <w:right w:val="none" w:sz="0" w:space="0" w:color="auto"/>
      </w:divBdr>
    </w:div>
    <w:div w:id="87427381">
      <w:bodyDiv w:val="1"/>
      <w:marLeft w:val="0"/>
      <w:marRight w:val="0"/>
      <w:marTop w:val="0"/>
      <w:marBottom w:val="0"/>
      <w:divBdr>
        <w:top w:val="none" w:sz="0" w:space="0" w:color="auto"/>
        <w:left w:val="none" w:sz="0" w:space="0" w:color="auto"/>
        <w:bottom w:val="none" w:sz="0" w:space="0" w:color="auto"/>
        <w:right w:val="none" w:sz="0" w:space="0" w:color="auto"/>
      </w:divBdr>
    </w:div>
    <w:div w:id="92675948">
      <w:bodyDiv w:val="1"/>
      <w:marLeft w:val="0"/>
      <w:marRight w:val="0"/>
      <w:marTop w:val="0"/>
      <w:marBottom w:val="0"/>
      <w:divBdr>
        <w:top w:val="none" w:sz="0" w:space="0" w:color="auto"/>
        <w:left w:val="none" w:sz="0" w:space="0" w:color="auto"/>
        <w:bottom w:val="none" w:sz="0" w:space="0" w:color="auto"/>
        <w:right w:val="none" w:sz="0" w:space="0" w:color="auto"/>
      </w:divBdr>
    </w:div>
    <w:div w:id="135688190">
      <w:bodyDiv w:val="1"/>
      <w:marLeft w:val="0"/>
      <w:marRight w:val="0"/>
      <w:marTop w:val="0"/>
      <w:marBottom w:val="0"/>
      <w:divBdr>
        <w:top w:val="none" w:sz="0" w:space="0" w:color="auto"/>
        <w:left w:val="none" w:sz="0" w:space="0" w:color="auto"/>
        <w:bottom w:val="none" w:sz="0" w:space="0" w:color="auto"/>
        <w:right w:val="none" w:sz="0" w:space="0" w:color="auto"/>
      </w:divBdr>
    </w:div>
    <w:div w:id="169956430">
      <w:bodyDiv w:val="1"/>
      <w:marLeft w:val="0"/>
      <w:marRight w:val="0"/>
      <w:marTop w:val="0"/>
      <w:marBottom w:val="0"/>
      <w:divBdr>
        <w:top w:val="none" w:sz="0" w:space="0" w:color="auto"/>
        <w:left w:val="none" w:sz="0" w:space="0" w:color="auto"/>
        <w:bottom w:val="none" w:sz="0" w:space="0" w:color="auto"/>
        <w:right w:val="none" w:sz="0" w:space="0" w:color="auto"/>
      </w:divBdr>
      <w:divsChild>
        <w:div w:id="242028388">
          <w:marLeft w:val="0"/>
          <w:marRight w:val="0"/>
          <w:marTop w:val="0"/>
          <w:marBottom w:val="0"/>
          <w:divBdr>
            <w:top w:val="none" w:sz="0" w:space="0" w:color="auto"/>
            <w:left w:val="none" w:sz="0" w:space="0" w:color="auto"/>
            <w:bottom w:val="none" w:sz="0" w:space="0" w:color="auto"/>
            <w:right w:val="none" w:sz="0" w:space="0" w:color="auto"/>
          </w:divBdr>
          <w:divsChild>
            <w:div w:id="685062583">
              <w:marLeft w:val="0"/>
              <w:marRight w:val="0"/>
              <w:marTop w:val="0"/>
              <w:marBottom w:val="0"/>
              <w:divBdr>
                <w:top w:val="none" w:sz="0" w:space="0" w:color="auto"/>
                <w:left w:val="none" w:sz="0" w:space="0" w:color="auto"/>
                <w:bottom w:val="none" w:sz="0" w:space="0" w:color="auto"/>
                <w:right w:val="none" w:sz="0" w:space="0" w:color="auto"/>
              </w:divBdr>
              <w:divsChild>
                <w:div w:id="125777114">
                  <w:marLeft w:val="0"/>
                  <w:marRight w:val="0"/>
                  <w:marTop w:val="0"/>
                  <w:marBottom w:val="0"/>
                  <w:divBdr>
                    <w:top w:val="none" w:sz="0" w:space="0" w:color="auto"/>
                    <w:left w:val="none" w:sz="0" w:space="0" w:color="auto"/>
                    <w:bottom w:val="none" w:sz="0" w:space="0" w:color="auto"/>
                    <w:right w:val="none" w:sz="0" w:space="0" w:color="auto"/>
                  </w:divBdr>
                  <w:divsChild>
                    <w:div w:id="598026078">
                      <w:marLeft w:val="0"/>
                      <w:marRight w:val="0"/>
                      <w:marTop w:val="0"/>
                      <w:marBottom w:val="0"/>
                      <w:divBdr>
                        <w:top w:val="none" w:sz="0" w:space="0" w:color="auto"/>
                        <w:left w:val="none" w:sz="0" w:space="0" w:color="auto"/>
                        <w:bottom w:val="none" w:sz="0" w:space="0" w:color="auto"/>
                        <w:right w:val="none" w:sz="0" w:space="0" w:color="auto"/>
                      </w:divBdr>
                      <w:divsChild>
                        <w:div w:id="1895387016">
                          <w:marLeft w:val="0"/>
                          <w:marRight w:val="0"/>
                          <w:marTop w:val="0"/>
                          <w:marBottom w:val="0"/>
                          <w:divBdr>
                            <w:top w:val="none" w:sz="0" w:space="0" w:color="auto"/>
                            <w:left w:val="none" w:sz="0" w:space="0" w:color="auto"/>
                            <w:bottom w:val="none" w:sz="0" w:space="0" w:color="auto"/>
                            <w:right w:val="none" w:sz="0" w:space="0" w:color="auto"/>
                          </w:divBdr>
                          <w:divsChild>
                            <w:div w:id="21049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413976">
      <w:bodyDiv w:val="1"/>
      <w:marLeft w:val="0"/>
      <w:marRight w:val="0"/>
      <w:marTop w:val="0"/>
      <w:marBottom w:val="0"/>
      <w:divBdr>
        <w:top w:val="none" w:sz="0" w:space="0" w:color="auto"/>
        <w:left w:val="none" w:sz="0" w:space="0" w:color="auto"/>
        <w:bottom w:val="none" w:sz="0" w:space="0" w:color="auto"/>
        <w:right w:val="none" w:sz="0" w:space="0" w:color="auto"/>
      </w:divBdr>
    </w:div>
    <w:div w:id="254486585">
      <w:bodyDiv w:val="1"/>
      <w:marLeft w:val="0"/>
      <w:marRight w:val="0"/>
      <w:marTop w:val="0"/>
      <w:marBottom w:val="0"/>
      <w:divBdr>
        <w:top w:val="none" w:sz="0" w:space="0" w:color="auto"/>
        <w:left w:val="none" w:sz="0" w:space="0" w:color="auto"/>
        <w:bottom w:val="none" w:sz="0" w:space="0" w:color="auto"/>
        <w:right w:val="none" w:sz="0" w:space="0" w:color="auto"/>
      </w:divBdr>
    </w:div>
    <w:div w:id="468982803">
      <w:bodyDiv w:val="1"/>
      <w:marLeft w:val="0"/>
      <w:marRight w:val="0"/>
      <w:marTop w:val="0"/>
      <w:marBottom w:val="0"/>
      <w:divBdr>
        <w:top w:val="none" w:sz="0" w:space="0" w:color="auto"/>
        <w:left w:val="none" w:sz="0" w:space="0" w:color="auto"/>
        <w:bottom w:val="none" w:sz="0" w:space="0" w:color="auto"/>
        <w:right w:val="none" w:sz="0" w:space="0" w:color="auto"/>
      </w:divBdr>
    </w:div>
    <w:div w:id="484007623">
      <w:bodyDiv w:val="1"/>
      <w:marLeft w:val="0"/>
      <w:marRight w:val="0"/>
      <w:marTop w:val="0"/>
      <w:marBottom w:val="0"/>
      <w:divBdr>
        <w:top w:val="none" w:sz="0" w:space="0" w:color="auto"/>
        <w:left w:val="none" w:sz="0" w:space="0" w:color="auto"/>
        <w:bottom w:val="none" w:sz="0" w:space="0" w:color="auto"/>
        <w:right w:val="none" w:sz="0" w:space="0" w:color="auto"/>
      </w:divBdr>
    </w:div>
    <w:div w:id="535626623">
      <w:bodyDiv w:val="1"/>
      <w:marLeft w:val="0"/>
      <w:marRight w:val="0"/>
      <w:marTop w:val="0"/>
      <w:marBottom w:val="0"/>
      <w:divBdr>
        <w:top w:val="none" w:sz="0" w:space="0" w:color="auto"/>
        <w:left w:val="none" w:sz="0" w:space="0" w:color="auto"/>
        <w:bottom w:val="none" w:sz="0" w:space="0" w:color="auto"/>
        <w:right w:val="none" w:sz="0" w:space="0" w:color="auto"/>
      </w:divBdr>
    </w:div>
    <w:div w:id="567542709">
      <w:bodyDiv w:val="1"/>
      <w:marLeft w:val="0"/>
      <w:marRight w:val="0"/>
      <w:marTop w:val="0"/>
      <w:marBottom w:val="0"/>
      <w:divBdr>
        <w:top w:val="none" w:sz="0" w:space="0" w:color="auto"/>
        <w:left w:val="none" w:sz="0" w:space="0" w:color="auto"/>
        <w:bottom w:val="none" w:sz="0" w:space="0" w:color="auto"/>
        <w:right w:val="none" w:sz="0" w:space="0" w:color="auto"/>
      </w:divBdr>
    </w:div>
    <w:div w:id="594019293">
      <w:bodyDiv w:val="1"/>
      <w:marLeft w:val="0"/>
      <w:marRight w:val="0"/>
      <w:marTop w:val="0"/>
      <w:marBottom w:val="0"/>
      <w:divBdr>
        <w:top w:val="none" w:sz="0" w:space="0" w:color="auto"/>
        <w:left w:val="none" w:sz="0" w:space="0" w:color="auto"/>
        <w:bottom w:val="none" w:sz="0" w:space="0" w:color="auto"/>
        <w:right w:val="none" w:sz="0" w:space="0" w:color="auto"/>
      </w:divBdr>
      <w:divsChild>
        <w:div w:id="1752464140">
          <w:marLeft w:val="0"/>
          <w:marRight w:val="0"/>
          <w:marTop w:val="0"/>
          <w:marBottom w:val="0"/>
          <w:divBdr>
            <w:top w:val="none" w:sz="0" w:space="0" w:color="auto"/>
            <w:left w:val="none" w:sz="0" w:space="0" w:color="auto"/>
            <w:bottom w:val="none" w:sz="0" w:space="0" w:color="auto"/>
            <w:right w:val="none" w:sz="0" w:space="0" w:color="auto"/>
          </w:divBdr>
          <w:divsChild>
            <w:div w:id="1000817249">
              <w:marLeft w:val="0"/>
              <w:marRight w:val="0"/>
              <w:marTop w:val="0"/>
              <w:marBottom w:val="0"/>
              <w:divBdr>
                <w:top w:val="none" w:sz="0" w:space="0" w:color="auto"/>
                <w:left w:val="none" w:sz="0" w:space="0" w:color="auto"/>
                <w:bottom w:val="none" w:sz="0" w:space="0" w:color="auto"/>
                <w:right w:val="none" w:sz="0" w:space="0" w:color="auto"/>
              </w:divBdr>
              <w:divsChild>
                <w:div w:id="245382487">
                  <w:marLeft w:val="0"/>
                  <w:marRight w:val="0"/>
                  <w:marTop w:val="0"/>
                  <w:marBottom w:val="0"/>
                  <w:divBdr>
                    <w:top w:val="none" w:sz="0" w:space="0" w:color="auto"/>
                    <w:left w:val="none" w:sz="0" w:space="0" w:color="auto"/>
                    <w:bottom w:val="none" w:sz="0" w:space="0" w:color="auto"/>
                    <w:right w:val="none" w:sz="0" w:space="0" w:color="auto"/>
                  </w:divBdr>
                  <w:divsChild>
                    <w:div w:id="981470326">
                      <w:marLeft w:val="0"/>
                      <w:marRight w:val="0"/>
                      <w:marTop w:val="0"/>
                      <w:marBottom w:val="0"/>
                      <w:divBdr>
                        <w:top w:val="none" w:sz="0" w:space="0" w:color="auto"/>
                        <w:left w:val="none" w:sz="0" w:space="0" w:color="auto"/>
                        <w:bottom w:val="none" w:sz="0" w:space="0" w:color="auto"/>
                        <w:right w:val="none" w:sz="0" w:space="0" w:color="auto"/>
                      </w:divBdr>
                      <w:divsChild>
                        <w:div w:id="1072583434">
                          <w:marLeft w:val="0"/>
                          <w:marRight w:val="0"/>
                          <w:marTop w:val="0"/>
                          <w:marBottom w:val="0"/>
                          <w:divBdr>
                            <w:top w:val="none" w:sz="0" w:space="0" w:color="auto"/>
                            <w:left w:val="none" w:sz="0" w:space="0" w:color="auto"/>
                            <w:bottom w:val="none" w:sz="0" w:space="0" w:color="auto"/>
                            <w:right w:val="none" w:sz="0" w:space="0" w:color="auto"/>
                          </w:divBdr>
                          <w:divsChild>
                            <w:div w:id="673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621">
      <w:bodyDiv w:val="1"/>
      <w:marLeft w:val="0"/>
      <w:marRight w:val="0"/>
      <w:marTop w:val="0"/>
      <w:marBottom w:val="0"/>
      <w:divBdr>
        <w:top w:val="none" w:sz="0" w:space="0" w:color="auto"/>
        <w:left w:val="none" w:sz="0" w:space="0" w:color="auto"/>
        <w:bottom w:val="none" w:sz="0" w:space="0" w:color="auto"/>
        <w:right w:val="none" w:sz="0" w:space="0" w:color="auto"/>
      </w:divBdr>
    </w:div>
    <w:div w:id="627708667">
      <w:bodyDiv w:val="1"/>
      <w:marLeft w:val="0"/>
      <w:marRight w:val="0"/>
      <w:marTop w:val="0"/>
      <w:marBottom w:val="0"/>
      <w:divBdr>
        <w:top w:val="none" w:sz="0" w:space="0" w:color="auto"/>
        <w:left w:val="none" w:sz="0" w:space="0" w:color="auto"/>
        <w:bottom w:val="none" w:sz="0" w:space="0" w:color="auto"/>
        <w:right w:val="none" w:sz="0" w:space="0" w:color="auto"/>
      </w:divBdr>
    </w:div>
    <w:div w:id="645816329">
      <w:bodyDiv w:val="1"/>
      <w:marLeft w:val="0"/>
      <w:marRight w:val="0"/>
      <w:marTop w:val="0"/>
      <w:marBottom w:val="0"/>
      <w:divBdr>
        <w:top w:val="none" w:sz="0" w:space="0" w:color="auto"/>
        <w:left w:val="none" w:sz="0" w:space="0" w:color="auto"/>
        <w:bottom w:val="none" w:sz="0" w:space="0" w:color="auto"/>
        <w:right w:val="none" w:sz="0" w:space="0" w:color="auto"/>
      </w:divBdr>
    </w:div>
    <w:div w:id="673801153">
      <w:bodyDiv w:val="1"/>
      <w:marLeft w:val="0"/>
      <w:marRight w:val="0"/>
      <w:marTop w:val="0"/>
      <w:marBottom w:val="0"/>
      <w:divBdr>
        <w:top w:val="none" w:sz="0" w:space="0" w:color="auto"/>
        <w:left w:val="none" w:sz="0" w:space="0" w:color="auto"/>
        <w:bottom w:val="none" w:sz="0" w:space="0" w:color="auto"/>
        <w:right w:val="none" w:sz="0" w:space="0" w:color="auto"/>
      </w:divBdr>
    </w:div>
    <w:div w:id="675117272">
      <w:bodyDiv w:val="1"/>
      <w:marLeft w:val="0"/>
      <w:marRight w:val="0"/>
      <w:marTop w:val="0"/>
      <w:marBottom w:val="0"/>
      <w:divBdr>
        <w:top w:val="none" w:sz="0" w:space="0" w:color="auto"/>
        <w:left w:val="none" w:sz="0" w:space="0" w:color="auto"/>
        <w:bottom w:val="none" w:sz="0" w:space="0" w:color="auto"/>
        <w:right w:val="none" w:sz="0" w:space="0" w:color="auto"/>
      </w:divBdr>
    </w:div>
    <w:div w:id="708451137">
      <w:bodyDiv w:val="1"/>
      <w:marLeft w:val="0"/>
      <w:marRight w:val="0"/>
      <w:marTop w:val="0"/>
      <w:marBottom w:val="0"/>
      <w:divBdr>
        <w:top w:val="none" w:sz="0" w:space="0" w:color="auto"/>
        <w:left w:val="none" w:sz="0" w:space="0" w:color="auto"/>
        <w:bottom w:val="none" w:sz="0" w:space="0" w:color="auto"/>
        <w:right w:val="none" w:sz="0" w:space="0" w:color="auto"/>
      </w:divBdr>
    </w:div>
    <w:div w:id="832377408">
      <w:bodyDiv w:val="1"/>
      <w:marLeft w:val="0"/>
      <w:marRight w:val="0"/>
      <w:marTop w:val="0"/>
      <w:marBottom w:val="0"/>
      <w:divBdr>
        <w:top w:val="none" w:sz="0" w:space="0" w:color="auto"/>
        <w:left w:val="none" w:sz="0" w:space="0" w:color="auto"/>
        <w:bottom w:val="none" w:sz="0" w:space="0" w:color="auto"/>
        <w:right w:val="none" w:sz="0" w:space="0" w:color="auto"/>
      </w:divBdr>
    </w:div>
    <w:div w:id="1023437690">
      <w:bodyDiv w:val="1"/>
      <w:marLeft w:val="0"/>
      <w:marRight w:val="0"/>
      <w:marTop w:val="0"/>
      <w:marBottom w:val="0"/>
      <w:divBdr>
        <w:top w:val="none" w:sz="0" w:space="0" w:color="auto"/>
        <w:left w:val="none" w:sz="0" w:space="0" w:color="auto"/>
        <w:bottom w:val="none" w:sz="0" w:space="0" w:color="auto"/>
        <w:right w:val="none" w:sz="0" w:space="0" w:color="auto"/>
      </w:divBdr>
    </w:div>
    <w:div w:id="1095442621">
      <w:bodyDiv w:val="1"/>
      <w:marLeft w:val="0"/>
      <w:marRight w:val="0"/>
      <w:marTop w:val="0"/>
      <w:marBottom w:val="0"/>
      <w:divBdr>
        <w:top w:val="none" w:sz="0" w:space="0" w:color="auto"/>
        <w:left w:val="none" w:sz="0" w:space="0" w:color="auto"/>
        <w:bottom w:val="none" w:sz="0" w:space="0" w:color="auto"/>
        <w:right w:val="none" w:sz="0" w:space="0" w:color="auto"/>
      </w:divBdr>
    </w:div>
    <w:div w:id="1138689835">
      <w:bodyDiv w:val="1"/>
      <w:marLeft w:val="0"/>
      <w:marRight w:val="0"/>
      <w:marTop w:val="0"/>
      <w:marBottom w:val="0"/>
      <w:divBdr>
        <w:top w:val="none" w:sz="0" w:space="0" w:color="auto"/>
        <w:left w:val="none" w:sz="0" w:space="0" w:color="auto"/>
        <w:bottom w:val="none" w:sz="0" w:space="0" w:color="auto"/>
        <w:right w:val="none" w:sz="0" w:space="0" w:color="auto"/>
      </w:divBdr>
    </w:div>
    <w:div w:id="1190483619">
      <w:bodyDiv w:val="1"/>
      <w:marLeft w:val="0"/>
      <w:marRight w:val="0"/>
      <w:marTop w:val="0"/>
      <w:marBottom w:val="0"/>
      <w:divBdr>
        <w:top w:val="none" w:sz="0" w:space="0" w:color="auto"/>
        <w:left w:val="none" w:sz="0" w:space="0" w:color="auto"/>
        <w:bottom w:val="none" w:sz="0" w:space="0" w:color="auto"/>
        <w:right w:val="none" w:sz="0" w:space="0" w:color="auto"/>
      </w:divBdr>
    </w:div>
    <w:div w:id="1202061794">
      <w:bodyDiv w:val="1"/>
      <w:marLeft w:val="0"/>
      <w:marRight w:val="0"/>
      <w:marTop w:val="0"/>
      <w:marBottom w:val="0"/>
      <w:divBdr>
        <w:top w:val="none" w:sz="0" w:space="0" w:color="auto"/>
        <w:left w:val="none" w:sz="0" w:space="0" w:color="auto"/>
        <w:bottom w:val="none" w:sz="0" w:space="0" w:color="auto"/>
        <w:right w:val="none" w:sz="0" w:space="0" w:color="auto"/>
      </w:divBdr>
    </w:div>
    <w:div w:id="1231498850">
      <w:bodyDiv w:val="1"/>
      <w:marLeft w:val="0"/>
      <w:marRight w:val="0"/>
      <w:marTop w:val="0"/>
      <w:marBottom w:val="0"/>
      <w:divBdr>
        <w:top w:val="none" w:sz="0" w:space="0" w:color="auto"/>
        <w:left w:val="none" w:sz="0" w:space="0" w:color="auto"/>
        <w:bottom w:val="none" w:sz="0" w:space="0" w:color="auto"/>
        <w:right w:val="none" w:sz="0" w:space="0" w:color="auto"/>
      </w:divBdr>
    </w:div>
    <w:div w:id="1247230049">
      <w:bodyDiv w:val="1"/>
      <w:marLeft w:val="0"/>
      <w:marRight w:val="0"/>
      <w:marTop w:val="0"/>
      <w:marBottom w:val="0"/>
      <w:divBdr>
        <w:top w:val="none" w:sz="0" w:space="0" w:color="auto"/>
        <w:left w:val="none" w:sz="0" w:space="0" w:color="auto"/>
        <w:bottom w:val="none" w:sz="0" w:space="0" w:color="auto"/>
        <w:right w:val="none" w:sz="0" w:space="0" w:color="auto"/>
      </w:divBdr>
    </w:div>
    <w:div w:id="1316031375">
      <w:bodyDiv w:val="1"/>
      <w:marLeft w:val="0"/>
      <w:marRight w:val="0"/>
      <w:marTop w:val="0"/>
      <w:marBottom w:val="0"/>
      <w:divBdr>
        <w:top w:val="none" w:sz="0" w:space="0" w:color="auto"/>
        <w:left w:val="none" w:sz="0" w:space="0" w:color="auto"/>
        <w:bottom w:val="none" w:sz="0" w:space="0" w:color="auto"/>
        <w:right w:val="none" w:sz="0" w:space="0" w:color="auto"/>
      </w:divBdr>
    </w:div>
    <w:div w:id="1380587904">
      <w:bodyDiv w:val="1"/>
      <w:marLeft w:val="0"/>
      <w:marRight w:val="0"/>
      <w:marTop w:val="0"/>
      <w:marBottom w:val="0"/>
      <w:divBdr>
        <w:top w:val="none" w:sz="0" w:space="0" w:color="auto"/>
        <w:left w:val="none" w:sz="0" w:space="0" w:color="auto"/>
        <w:bottom w:val="none" w:sz="0" w:space="0" w:color="auto"/>
        <w:right w:val="none" w:sz="0" w:space="0" w:color="auto"/>
      </w:divBdr>
    </w:div>
    <w:div w:id="1409617938">
      <w:bodyDiv w:val="1"/>
      <w:marLeft w:val="0"/>
      <w:marRight w:val="0"/>
      <w:marTop w:val="0"/>
      <w:marBottom w:val="0"/>
      <w:divBdr>
        <w:top w:val="none" w:sz="0" w:space="0" w:color="auto"/>
        <w:left w:val="none" w:sz="0" w:space="0" w:color="auto"/>
        <w:bottom w:val="none" w:sz="0" w:space="0" w:color="auto"/>
        <w:right w:val="none" w:sz="0" w:space="0" w:color="auto"/>
      </w:divBdr>
    </w:div>
    <w:div w:id="1411922983">
      <w:bodyDiv w:val="1"/>
      <w:marLeft w:val="0"/>
      <w:marRight w:val="0"/>
      <w:marTop w:val="0"/>
      <w:marBottom w:val="0"/>
      <w:divBdr>
        <w:top w:val="none" w:sz="0" w:space="0" w:color="auto"/>
        <w:left w:val="none" w:sz="0" w:space="0" w:color="auto"/>
        <w:bottom w:val="none" w:sz="0" w:space="0" w:color="auto"/>
        <w:right w:val="none" w:sz="0" w:space="0" w:color="auto"/>
      </w:divBdr>
    </w:div>
    <w:div w:id="1423725005">
      <w:bodyDiv w:val="1"/>
      <w:marLeft w:val="0"/>
      <w:marRight w:val="0"/>
      <w:marTop w:val="0"/>
      <w:marBottom w:val="0"/>
      <w:divBdr>
        <w:top w:val="none" w:sz="0" w:space="0" w:color="auto"/>
        <w:left w:val="none" w:sz="0" w:space="0" w:color="auto"/>
        <w:bottom w:val="none" w:sz="0" w:space="0" w:color="auto"/>
        <w:right w:val="none" w:sz="0" w:space="0" w:color="auto"/>
      </w:divBdr>
    </w:div>
    <w:div w:id="1439370636">
      <w:bodyDiv w:val="1"/>
      <w:marLeft w:val="0"/>
      <w:marRight w:val="0"/>
      <w:marTop w:val="0"/>
      <w:marBottom w:val="0"/>
      <w:divBdr>
        <w:top w:val="none" w:sz="0" w:space="0" w:color="auto"/>
        <w:left w:val="none" w:sz="0" w:space="0" w:color="auto"/>
        <w:bottom w:val="none" w:sz="0" w:space="0" w:color="auto"/>
        <w:right w:val="none" w:sz="0" w:space="0" w:color="auto"/>
      </w:divBdr>
    </w:div>
    <w:div w:id="1537616564">
      <w:bodyDiv w:val="1"/>
      <w:marLeft w:val="0"/>
      <w:marRight w:val="0"/>
      <w:marTop w:val="0"/>
      <w:marBottom w:val="0"/>
      <w:divBdr>
        <w:top w:val="none" w:sz="0" w:space="0" w:color="auto"/>
        <w:left w:val="none" w:sz="0" w:space="0" w:color="auto"/>
        <w:bottom w:val="none" w:sz="0" w:space="0" w:color="auto"/>
        <w:right w:val="none" w:sz="0" w:space="0" w:color="auto"/>
      </w:divBdr>
    </w:div>
    <w:div w:id="1545751335">
      <w:bodyDiv w:val="1"/>
      <w:marLeft w:val="0"/>
      <w:marRight w:val="0"/>
      <w:marTop w:val="0"/>
      <w:marBottom w:val="0"/>
      <w:divBdr>
        <w:top w:val="none" w:sz="0" w:space="0" w:color="auto"/>
        <w:left w:val="none" w:sz="0" w:space="0" w:color="auto"/>
        <w:bottom w:val="none" w:sz="0" w:space="0" w:color="auto"/>
        <w:right w:val="none" w:sz="0" w:space="0" w:color="auto"/>
      </w:divBdr>
    </w:div>
    <w:div w:id="1564019638">
      <w:bodyDiv w:val="1"/>
      <w:marLeft w:val="0"/>
      <w:marRight w:val="0"/>
      <w:marTop w:val="0"/>
      <w:marBottom w:val="0"/>
      <w:divBdr>
        <w:top w:val="none" w:sz="0" w:space="0" w:color="auto"/>
        <w:left w:val="none" w:sz="0" w:space="0" w:color="auto"/>
        <w:bottom w:val="none" w:sz="0" w:space="0" w:color="auto"/>
        <w:right w:val="none" w:sz="0" w:space="0" w:color="auto"/>
      </w:divBdr>
    </w:div>
    <w:div w:id="1639260798">
      <w:bodyDiv w:val="1"/>
      <w:marLeft w:val="0"/>
      <w:marRight w:val="0"/>
      <w:marTop w:val="0"/>
      <w:marBottom w:val="0"/>
      <w:divBdr>
        <w:top w:val="none" w:sz="0" w:space="0" w:color="auto"/>
        <w:left w:val="none" w:sz="0" w:space="0" w:color="auto"/>
        <w:bottom w:val="none" w:sz="0" w:space="0" w:color="auto"/>
        <w:right w:val="none" w:sz="0" w:space="0" w:color="auto"/>
      </w:divBdr>
    </w:div>
    <w:div w:id="1645042240">
      <w:bodyDiv w:val="1"/>
      <w:marLeft w:val="0"/>
      <w:marRight w:val="0"/>
      <w:marTop w:val="0"/>
      <w:marBottom w:val="0"/>
      <w:divBdr>
        <w:top w:val="none" w:sz="0" w:space="0" w:color="auto"/>
        <w:left w:val="none" w:sz="0" w:space="0" w:color="auto"/>
        <w:bottom w:val="none" w:sz="0" w:space="0" w:color="auto"/>
        <w:right w:val="none" w:sz="0" w:space="0" w:color="auto"/>
      </w:divBdr>
    </w:div>
    <w:div w:id="1662344479">
      <w:bodyDiv w:val="1"/>
      <w:marLeft w:val="0"/>
      <w:marRight w:val="0"/>
      <w:marTop w:val="0"/>
      <w:marBottom w:val="0"/>
      <w:divBdr>
        <w:top w:val="none" w:sz="0" w:space="0" w:color="auto"/>
        <w:left w:val="none" w:sz="0" w:space="0" w:color="auto"/>
        <w:bottom w:val="none" w:sz="0" w:space="0" w:color="auto"/>
        <w:right w:val="none" w:sz="0" w:space="0" w:color="auto"/>
      </w:divBdr>
    </w:div>
    <w:div w:id="1893424883">
      <w:bodyDiv w:val="1"/>
      <w:marLeft w:val="0"/>
      <w:marRight w:val="0"/>
      <w:marTop w:val="0"/>
      <w:marBottom w:val="0"/>
      <w:divBdr>
        <w:top w:val="none" w:sz="0" w:space="0" w:color="auto"/>
        <w:left w:val="none" w:sz="0" w:space="0" w:color="auto"/>
        <w:bottom w:val="none" w:sz="0" w:space="0" w:color="auto"/>
        <w:right w:val="none" w:sz="0" w:space="0" w:color="auto"/>
      </w:divBdr>
    </w:div>
    <w:div w:id="1973363374">
      <w:bodyDiv w:val="1"/>
      <w:marLeft w:val="0"/>
      <w:marRight w:val="0"/>
      <w:marTop w:val="0"/>
      <w:marBottom w:val="0"/>
      <w:divBdr>
        <w:top w:val="none" w:sz="0" w:space="0" w:color="auto"/>
        <w:left w:val="none" w:sz="0" w:space="0" w:color="auto"/>
        <w:bottom w:val="none" w:sz="0" w:space="0" w:color="auto"/>
        <w:right w:val="none" w:sz="0" w:space="0" w:color="auto"/>
      </w:divBdr>
    </w:div>
    <w:div w:id="1974561202">
      <w:bodyDiv w:val="1"/>
      <w:marLeft w:val="0"/>
      <w:marRight w:val="0"/>
      <w:marTop w:val="0"/>
      <w:marBottom w:val="0"/>
      <w:divBdr>
        <w:top w:val="none" w:sz="0" w:space="0" w:color="auto"/>
        <w:left w:val="none" w:sz="0" w:space="0" w:color="auto"/>
        <w:bottom w:val="none" w:sz="0" w:space="0" w:color="auto"/>
        <w:right w:val="none" w:sz="0" w:space="0" w:color="auto"/>
      </w:divBdr>
    </w:div>
    <w:div w:id="1984851659">
      <w:bodyDiv w:val="1"/>
      <w:marLeft w:val="0"/>
      <w:marRight w:val="0"/>
      <w:marTop w:val="0"/>
      <w:marBottom w:val="0"/>
      <w:divBdr>
        <w:top w:val="none" w:sz="0" w:space="0" w:color="auto"/>
        <w:left w:val="none" w:sz="0" w:space="0" w:color="auto"/>
        <w:bottom w:val="none" w:sz="0" w:space="0" w:color="auto"/>
        <w:right w:val="none" w:sz="0" w:space="0" w:color="auto"/>
      </w:divBdr>
    </w:div>
    <w:div w:id="2049865674">
      <w:bodyDiv w:val="1"/>
      <w:marLeft w:val="0"/>
      <w:marRight w:val="0"/>
      <w:marTop w:val="0"/>
      <w:marBottom w:val="0"/>
      <w:divBdr>
        <w:top w:val="none" w:sz="0" w:space="0" w:color="auto"/>
        <w:left w:val="none" w:sz="0" w:space="0" w:color="auto"/>
        <w:bottom w:val="none" w:sz="0" w:space="0" w:color="auto"/>
        <w:right w:val="none" w:sz="0" w:space="0" w:color="auto"/>
      </w:divBdr>
    </w:div>
    <w:div w:id="21077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senate.gov/Session/Bill/2014/1090" TargetMode="External"/><Relationship Id="rId5" Type="http://schemas.openxmlformats.org/officeDocument/2006/relationships/settings" Target="settings.xml"/><Relationship Id="rId10" Type="http://schemas.openxmlformats.org/officeDocument/2006/relationships/hyperlink" Target="http://www.myfloridahouse.gov/Sections/Bills/billsdetail.aspx?BillId=5217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88AB-F081-4C53-8022-E63BE30F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Florida Association of Realtors</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Rodger Wunderlich</dc:creator>
  <cp:lastModifiedBy>Mindy Wilson</cp:lastModifiedBy>
  <cp:revision>10</cp:revision>
  <cp:lastPrinted>2014-10-28T18:58:00Z</cp:lastPrinted>
  <dcterms:created xsi:type="dcterms:W3CDTF">2014-04-30T21:25:00Z</dcterms:created>
  <dcterms:modified xsi:type="dcterms:W3CDTF">2014-10-28T19:01:00Z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